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0" w:type="dxa"/>
        <w:shd w:val="clear" w:color="auto" w:fill="FFFFFF"/>
        <w:tblCellMar>
          <w:left w:w="0" w:type="dxa"/>
          <w:right w:w="0" w:type="dxa"/>
        </w:tblCellMar>
        <w:tblLook w:val="04A0" w:firstRow="1" w:lastRow="0" w:firstColumn="1" w:lastColumn="0" w:noHBand="0" w:noVBand="1"/>
      </w:tblPr>
      <w:tblGrid>
        <w:gridCol w:w="9360"/>
      </w:tblGrid>
      <w:tr w:rsidR="00247419" w:rsidRPr="00247419" w:rsidTr="00271BE2">
        <w:trPr>
          <w:tblCellSpacing w:w="0" w:type="dxa"/>
        </w:trPr>
        <w:tc>
          <w:tcPr>
            <w:tcW w:w="0" w:type="auto"/>
            <w:shd w:val="clear" w:color="auto" w:fill="FFFFFF"/>
            <w:vAlign w:val="center"/>
            <w:hideMark/>
          </w:tcPr>
          <w:p w:rsidR="00247419" w:rsidRPr="00247419" w:rsidRDefault="00247419" w:rsidP="00247419">
            <w:pPr>
              <w:spacing w:after="0" w:line="360" w:lineRule="auto"/>
              <w:jc w:val="both"/>
              <w:rPr>
                <w:rFonts w:ascii="Times New Roman" w:eastAsia="Times New Roman" w:hAnsi="Times New Roman" w:cs="Times New Roman"/>
                <w:color w:val="333333"/>
                <w:sz w:val="26"/>
                <w:szCs w:val="26"/>
              </w:rPr>
            </w:pPr>
          </w:p>
        </w:tc>
      </w:tr>
      <w:tr w:rsidR="00247419" w:rsidRPr="00247419" w:rsidTr="00271BE2">
        <w:trPr>
          <w:tblCellSpacing w:w="0" w:type="dxa"/>
        </w:trPr>
        <w:tc>
          <w:tcPr>
            <w:tcW w:w="0" w:type="auto"/>
            <w:shd w:val="clear" w:color="auto" w:fill="FFFFFF"/>
            <w:vAlign w:val="center"/>
            <w:hideMark/>
          </w:tcPr>
          <w:p w:rsidR="00247419" w:rsidRPr="00247419" w:rsidRDefault="00247419" w:rsidP="004C0748">
            <w:pPr>
              <w:spacing w:after="0" w:line="360" w:lineRule="auto"/>
              <w:jc w:val="center"/>
              <w:rPr>
                <w:rFonts w:ascii="Times New Roman" w:eastAsia="Times New Roman" w:hAnsi="Times New Roman" w:cs="Times New Roman"/>
                <w:color w:val="333333"/>
                <w:sz w:val="26"/>
                <w:szCs w:val="26"/>
              </w:rPr>
            </w:pPr>
            <w:r w:rsidRPr="00247419">
              <w:rPr>
                <w:rFonts w:ascii="Times New Roman" w:eastAsia="Times New Roman" w:hAnsi="Times New Roman" w:cs="Times New Roman"/>
                <w:b/>
                <w:bCs/>
                <w:color w:val="808080" w:themeColor="background1" w:themeShade="80"/>
                <w:sz w:val="26"/>
                <w:szCs w:val="26"/>
              </w:rPr>
              <w:t>CHƯƠNG 1: NHỮNG VẤN ĐỀ CHUNG VỀ AN TOÀN LAO ĐỘNG</w:t>
            </w:r>
          </w:p>
          <w:p w:rsidR="00247419" w:rsidRPr="00247419" w:rsidRDefault="00247419" w:rsidP="00247419">
            <w:pPr>
              <w:pStyle w:val="ListParagraph"/>
              <w:numPr>
                <w:ilvl w:val="1"/>
                <w:numId w:val="1"/>
              </w:numPr>
              <w:spacing w:before="100" w:beforeAutospacing="1" w:after="0" w:line="360" w:lineRule="auto"/>
              <w:jc w:val="both"/>
              <w:rPr>
                <w:rFonts w:ascii="Times New Roman" w:eastAsia="Times New Roman" w:hAnsi="Times New Roman" w:cs="Times New Roman"/>
                <w:b/>
                <w:bCs/>
                <w:color w:val="808080" w:themeColor="background1" w:themeShade="80"/>
                <w:sz w:val="26"/>
                <w:szCs w:val="26"/>
              </w:rPr>
            </w:pPr>
            <w:r w:rsidRPr="00247419">
              <w:rPr>
                <w:rFonts w:ascii="Times New Roman" w:eastAsia="Times New Roman" w:hAnsi="Times New Roman" w:cs="Times New Roman"/>
                <w:b/>
                <w:bCs/>
                <w:color w:val="808080" w:themeColor="background1" w:themeShade="80"/>
                <w:sz w:val="26"/>
                <w:szCs w:val="26"/>
              </w:rPr>
              <w:t>GIỚI THIỆU AN TOÀN LAO ĐỘNG </w:t>
            </w:r>
          </w:p>
          <w:p w:rsidR="00247419" w:rsidRPr="00247419" w:rsidRDefault="00247419" w:rsidP="00247419">
            <w:pPr>
              <w:spacing w:before="100" w:beforeAutospacing="1" w:after="0" w:line="360" w:lineRule="auto"/>
              <w:jc w:val="both"/>
              <w:rPr>
                <w:rFonts w:ascii="Times New Roman" w:eastAsia="Times New Roman" w:hAnsi="Times New Roman" w:cs="Times New Roman"/>
                <w:color w:val="333333"/>
                <w:sz w:val="26"/>
                <w:szCs w:val="26"/>
              </w:rPr>
            </w:pPr>
            <w:r w:rsidRPr="00247419">
              <w:rPr>
                <w:rFonts w:ascii="Times New Roman" w:eastAsia="Times New Roman" w:hAnsi="Times New Roman" w:cs="Times New Roman"/>
                <w:color w:val="0099FF"/>
                <w:sz w:val="26"/>
                <w:szCs w:val="26"/>
              </w:rPr>
              <w:t> </w:t>
            </w:r>
            <w:r w:rsidRPr="00247419">
              <w:rPr>
                <w:rFonts w:ascii="Times New Roman" w:eastAsia="Times New Roman" w:hAnsi="Times New Roman" w:cs="Times New Roman"/>
                <w:b/>
                <w:bCs/>
                <w:color w:val="808080" w:themeColor="background1" w:themeShade="80"/>
                <w:sz w:val="26"/>
                <w:szCs w:val="26"/>
              </w:rPr>
              <w:t>1.1.1  Mục đích:</w:t>
            </w:r>
            <w:r w:rsidRPr="00247419">
              <w:rPr>
                <w:rFonts w:ascii="Times New Roman" w:eastAsia="Times New Roman" w:hAnsi="Times New Roman" w:cs="Times New Roman"/>
                <w:color w:val="808080" w:themeColor="background1" w:themeShade="80"/>
                <w:sz w:val="26"/>
                <w:szCs w:val="26"/>
              </w:rPr>
              <w:t> </w:t>
            </w:r>
            <w:r w:rsidRPr="00247419">
              <w:rPr>
                <w:rFonts w:ascii="Times New Roman" w:eastAsia="Times New Roman" w:hAnsi="Times New Roman" w:cs="Times New Roman"/>
                <w:color w:val="333333"/>
                <w:sz w:val="26"/>
                <w:szCs w:val="26"/>
              </w:rPr>
              <w:t>Mục tiêu của công tác đảm bảo an toàn kỹ thuật là thông qua các biện pháp về khoa học kỹ thuật, tổ chức kinh tế, xã hội để loại trừ các yếu tố nguy hiểm và có hại được phát sinh trong quá trình sản xuất, tạo nên một điều kiện lao động thuận lợi và ngày càng được cải thiện tốt hơn để ngăn ngừa tai nạn lao động và bệnh nghề nghiệp, hạn chế ốm đau làm giảm sút sức khỏe cũng như những thiệt hại khác đối với người lao động, nhằm bảo vệ sức khỏe, đảm bảo an toàn về tính mạng người lao động và cơ sở vật chất, trực tiếp góp phần bảo vệ và phát triển lực lượng sản xuất, tăng năng suất lao động.    </w:t>
            </w:r>
          </w:p>
          <w:p w:rsidR="00247419" w:rsidRPr="00247419" w:rsidRDefault="00247419" w:rsidP="00247419">
            <w:pPr>
              <w:spacing w:before="100" w:beforeAutospacing="1" w:after="0" w:line="360" w:lineRule="auto"/>
              <w:jc w:val="both"/>
              <w:rPr>
                <w:rFonts w:ascii="Times New Roman" w:eastAsia="Times New Roman" w:hAnsi="Times New Roman" w:cs="Times New Roman"/>
                <w:color w:val="333333"/>
                <w:sz w:val="26"/>
                <w:szCs w:val="26"/>
              </w:rPr>
            </w:pPr>
            <w:r w:rsidRPr="00247419">
              <w:rPr>
                <w:rFonts w:ascii="Times New Roman" w:eastAsia="Times New Roman" w:hAnsi="Times New Roman" w:cs="Times New Roman"/>
                <w:color w:val="808080" w:themeColor="background1" w:themeShade="80"/>
                <w:sz w:val="26"/>
                <w:szCs w:val="26"/>
              </w:rPr>
              <w:t> </w:t>
            </w:r>
            <w:r w:rsidRPr="00247419">
              <w:rPr>
                <w:rFonts w:ascii="Times New Roman" w:eastAsia="Times New Roman" w:hAnsi="Times New Roman" w:cs="Times New Roman"/>
                <w:b/>
                <w:bCs/>
                <w:color w:val="808080" w:themeColor="background1" w:themeShade="80"/>
                <w:sz w:val="26"/>
                <w:szCs w:val="26"/>
              </w:rPr>
              <w:t>1.1.2  Ý nghĩa:</w:t>
            </w:r>
            <w:r w:rsidRPr="00247419">
              <w:rPr>
                <w:rFonts w:ascii="Times New Roman" w:eastAsia="Times New Roman" w:hAnsi="Times New Roman" w:cs="Times New Roman"/>
                <w:color w:val="808080" w:themeColor="background1" w:themeShade="80"/>
                <w:sz w:val="26"/>
                <w:szCs w:val="26"/>
              </w:rPr>
              <w:t> </w:t>
            </w:r>
            <w:r w:rsidRPr="00247419">
              <w:rPr>
                <w:rFonts w:ascii="Times New Roman" w:eastAsia="Times New Roman" w:hAnsi="Times New Roman" w:cs="Times New Roman"/>
                <w:color w:val="333333"/>
                <w:sz w:val="26"/>
                <w:szCs w:val="26"/>
              </w:rPr>
              <w:t>An toàn kỹ thuật trước hết là phạm trù của lao động sản xuất, do yêu cầu của sản xuất và gắn liền với quá trình sản xuất. An toàn kỹ thuật mang lại niềm vui, hạnh phúc cho mọi người nên nó mang ý nghĩa nhân đạo sâu sắc. Mặt khác, nhờ chăm lo sức khỏe của người lao động mà công tác đảm bảo an toàn kỹ thuật mang lại hiệu quả xã hội và nhân đạo rất cao. An toàn kỹ thuật là một chính sách lớn của Đảng và Nhà nước, là nhiệm vụ quan trọng trong các dự án thiết kế, điều hành và triển khai sản xuất. An toàn kỹ thuật mang lại lợi ích về kinh tế, chính trị và xã hội. Lao động tạo ra của cải vật chất, làm cho xã hội tồn tại và phát triển vì bất kỳ dưới chế độ xã hội nào, lao động của con người cũng là yếu tố quyết định nhất. Xây dựng quốc gia giàu có, tự do, dân chủ cũng nhờ người lao động. Từ đó cho thấy ý nghĩa thiết thực của công tác đảm bảo an toàn kỹ thuật cho người lao động.    </w:t>
            </w:r>
          </w:p>
          <w:p w:rsidR="00247419" w:rsidRPr="00247419" w:rsidRDefault="00247419" w:rsidP="004C0748">
            <w:pPr>
              <w:spacing w:before="100" w:beforeAutospacing="1" w:after="0" w:line="360" w:lineRule="auto"/>
              <w:rPr>
                <w:rFonts w:ascii="Times New Roman" w:eastAsia="Times New Roman" w:hAnsi="Times New Roman" w:cs="Times New Roman"/>
                <w:b/>
                <w:bCs/>
                <w:color w:val="808080" w:themeColor="background1" w:themeShade="80"/>
                <w:sz w:val="26"/>
                <w:szCs w:val="26"/>
              </w:rPr>
            </w:pPr>
            <w:r w:rsidRPr="00247419">
              <w:rPr>
                <w:rFonts w:ascii="Times New Roman" w:eastAsia="Times New Roman" w:hAnsi="Times New Roman" w:cs="Times New Roman"/>
                <w:b/>
                <w:bCs/>
                <w:color w:val="808080" w:themeColor="background1" w:themeShade="80"/>
                <w:sz w:val="26"/>
                <w:szCs w:val="26"/>
              </w:rPr>
              <w:t>1.2 CÁC TÍNH CHẤT CƠ BẢN CỦA AN TOÀN KỸ THUẬT</w:t>
            </w:r>
            <w:r w:rsidRPr="00247419">
              <w:rPr>
                <w:rFonts w:ascii="Times New Roman" w:eastAsia="Times New Roman" w:hAnsi="Times New Roman" w:cs="Times New Roman"/>
                <w:b/>
                <w:bCs/>
                <w:color w:val="0099FF"/>
                <w:sz w:val="26"/>
                <w:szCs w:val="26"/>
              </w:rPr>
              <w:t>:</w:t>
            </w:r>
            <w:r w:rsidRPr="00247419">
              <w:rPr>
                <w:rFonts w:ascii="Times New Roman" w:eastAsia="Times New Roman" w:hAnsi="Times New Roman" w:cs="Times New Roman"/>
                <w:color w:val="333333"/>
                <w:sz w:val="26"/>
                <w:szCs w:val="26"/>
              </w:rPr>
              <w:br/>
              <w:t>An toàn kỹ thuật có ba tính chất chủ yếu: pháp lý, khoa học kỹ thuật và tính quần chúng. Chúng có quan hệ mật thiết và hỗ trợ lẫn nhau. </w:t>
            </w:r>
            <w:r w:rsidRPr="00247419">
              <w:rPr>
                <w:rFonts w:ascii="Times New Roman" w:eastAsia="Times New Roman" w:hAnsi="Times New Roman" w:cs="Times New Roman"/>
                <w:b/>
                <w:bCs/>
                <w:color w:val="0099FF"/>
                <w:sz w:val="26"/>
                <w:szCs w:val="26"/>
              </w:rPr>
              <w:br/>
            </w:r>
            <w:r w:rsidRPr="00247419">
              <w:rPr>
                <w:rFonts w:ascii="Times New Roman" w:eastAsia="Times New Roman" w:hAnsi="Times New Roman" w:cs="Times New Roman"/>
                <w:b/>
                <w:bCs/>
                <w:color w:val="808080" w:themeColor="background1" w:themeShade="80"/>
                <w:sz w:val="26"/>
                <w:szCs w:val="26"/>
              </w:rPr>
              <w:t>1.2.1 Tính chất pháp lý:</w:t>
            </w:r>
          </w:p>
          <w:p w:rsidR="00247419" w:rsidRPr="00247419" w:rsidRDefault="00247419" w:rsidP="004C0748">
            <w:pPr>
              <w:spacing w:before="100" w:beforeAutospacing="1" w:after="0" w:line="360" w:lineRule="auto"/>
              <w:rPr>
                <w:rFonts w:ascii="Times New Roman" w:eastAsia="Times New Roman" w:hAnsi="Times New Roman" w:cs="Times New Roman"/>
                <w:b/>
                <w:bCs/>
                <w:color w:val="808080" w:themeColor="background1" w:themeShade="80"/>
                <w:sz w:val="26"/>
                <w:szCs w:val="26"/>
              </w:rPr>
            </w:pPr>
            <w:r w:rsidRPr="00247419">
              <w:rPr>
                <w:rFonts w:ascii="Times New Roman" w:eastAsia="Times New Roman" w:hAnsi="Times New Roman" w:cs="Times New Roman"/>
                <w:color w:val="333333"/>
                <w:sz w:val="26"/>
                <w:szCs w:val="26"/>
              </w:rPr>
              <w:lastRenderedPageBreak/>
              <w:t>Những quy định và nội dung về ATKT được thể chế hóa thành những luật lệ, chế độ chính sách, tiêu chuẩn và được hướng dẫn cho mọi cấp ngành, mọi tổ chức và cá nhân nghiêm chỉnh chấp hành. Những chính sách, chế độ, quy phạm, tiêu chuẩn, được ban hành trong công tác đảm bảo ATKT là luật pháp của Nhà nước. Xuất phát từ quan điểm: Con người là vốn quý nhất, nên luật pháp về ATKT được nghiên cứu, xây dựng nhằm bảo vệ con người trong quá trình tham gia sản xuất. Mọi cơ sở kinh tế và mọi người tham gia lao động phải có trách nhiệm tham gia nghiên cứu và thực hiện. Đó là tín</w:t>
            </w:r>
            <w:r w:rsidR="004C0748">
              <w:rPr>
                <w:rFonts w:ascii="Times New Roman" w:eastAsia="Times New Roman" w:hAnsi="Times New Roman" w:cs="Times New Roman"/>
                <w:color w:val="333333"/>
                <w:sz w:val="26"/>
                <w:szCs w:val="26"/>
              </w:rPr>
              <w:t xml:space="preserve">h chất pháp lý của công tác đảm bảo </w:t>
            </w:r>
            <w:r w:rsidRPr="00247419">
              <w:rPr>
                <w:rFonts w:ascii="Times New Roman" w:eastAsia="Times New Roman" w:hAnsi="Times New Roman" w:cs="Times New Roman"/>
                <w:color w:val="333333"/>
                <w:sz w:val="26"/>
                <w:szCs w:val="26"/>
              </w:rPr>
              <w:t>ATKT.  </w:t>
            </w:r>
            <w:r w:rsidRPr="00247419">
              <w:rPr>
                <w:rFonts w:ascii="Times New Roman" w:eastAsia="Times New Roman" w:hAnsi="Times New Roman" w:cs="Times New Roman"/>
                <w:b/>
                <w:bCs/>
                <w:color w:val="808080" w:themeColor="background1" w:themeShade="80"/>
                <w:sz w:val="26"/>
                <w:szCs w:val="26"/>
              </w:rPr>
              <w:br/>
              <w:t>1.2.2 Tính khoa học kỹ thuật:</w:t>
            </w:r>
          </w:p>
          <w:p w:rsidR="00247419" w:rsidRPr="00247419" w:rsidRDefault="00247419" w:rsidP="00247419">
            <w:pPr>
              <w:spacing w:before="100" w:beforeAutospacing="1" w:after="0" w:line="360" w:lineRule="auto"/>
              <w:jc w:val="both"/>
              <w:rPr>
                <w:rFonts w:ascii="Times New Roman" w:eastAsia="Times New Roman" w:hAnsi="Times New Roman" w:cs="Times New Roman"/>
                <w:color w:val="333333"/>
                <w:sz w:val="26"/>
                <w:szCs w:val="26"/>
              </w:rPr>
            </w:pPr>
            <w:r w:rsidRPr="00247419">
              <w:rPr>
                <w:rFonts w:ascii="Times New Roman" w:eastAsia="Times New Roman" w:hAnsi="Times New Roman" w:cs="Times New Roman"/>
                <w:color w:val="333333"/>
                <w:sz w:val="26"/>
                <w:szCs w:val="26"/>
              </w:rPr>
              <w:t>Mọi hoạt động của công tác ATKT nhằm loại trừ các yếu tố nguy hiểm, có hại, phòng và chống tai nạn, các bệnh nghề nghiệp… đều xuất phát từ những cơ sở của KHKT. Các hoạt động điều tra khảo sát phân tích điều kiện lao động, đánh giá ảnh hưởng của các yếu tố độc hại đến con người để đề ra các giải pháp chống ô nhiễm, giải pháp đảm bảo an toàn đều là những hoạt động khoa học kỹ thuật. Hiện nay, việc vận dụng các thành tựu khoa học kỹ thuật mới vào công tác đảm bảo ATKT ngày càng phổ biến. Ví dụ, như trong quá trình kiểm tra mối hàn bằng tia Gamma, nếu không hiểu biết về tính chất và tác dụng của các tia phóng xạ thì không thể có biện pháp phòng tránh hiệu quả, nghiên cứu các biện pháp an toàn khi sử dụng Cần trục, không thể chỉ có hiểu biết về cơ học, sức bền vật liệu mà còn nhiều vấn đề khác như: Sự cân bằng của cần cẩu, tầm với, điều khiển điện, tốc độ nâng chuyển… Muốn biến điều kiện lao động cực nhọc thành điều kiện làm việc thoải mái, muốn loại trừ vĩnh viễn TNLĐ trong sản xuất, phải giải quyết nhiều vấn đề tổng hợp phức tạp, không những phải hiểu biết về kỹ thuật chiếu sáng, kỹ thuật thông gió, cơ khí hóa, tự động hóa… mà còn cần những kiến thức về tâm lý lao động, thẩm mỹ công nghiệp, xã hội học lao động… vì vậy công tác đảm bảo ATKT mang tính chất khoa học kỹ thuật tổng hợp.        </w:t>
            </w:r>
          </w:p>
          <w:p w:rsidR="00247419" w:rsidRPr="00247419" w:rsidRDefault="00247419" w:rsidP="00247419">
            <w:pPr>
              <w:spacing w:before="100" w:beforeAutospacing="1" w:after="0" w:line="360" w:lineRule="auto"/>
              <w:jc w:val="both"/>
              <w:rPr>
                <w:rFonts w:ascii="Times New Roman" w:eastAsia="Times New Roman" w:hAnsi="Times New Roman" w:cs="Times New Roman"/>
                <w:color w:val="808080" w:themeColor="background1" w:themeShade="80"/>
                <w:sz w:val="26"/>
                <w:szCs w:val="26"/>
              </w:rPr>
            </w:pPr>
            <w:r w:rsidRPr="00247419">
              <w:rPr>
                <w:rFonts w:ascii="Times New Roman" w:eastAsia="Times New Roman" w:hAnsi="Times New Roman" w:cs="Times New Roman"/>
                <w:b/>
                <w:bCs/>
                <w:color w:val="808080" w:themeColor="background1" w:themeShade="80"/>
                <w:sz w:val="26"/>
                <w:szCs w:val="26"/>
              </w:rPr>
              <w:t>1.2.3 Tính quần chúng:</w:t>
            </w:r>
          </w:p>
          <w:p w:rsidR="00247419" w:rsidRPr="00247419" w:rsidRDefault="00247419" w:rsidP="00247419">
            <w:pPr>
              <w:spacing w:before="100" w:beforeAutospacing="1" w:after="0" w:line="360" w:lineRule="auto"/>
              <w:jc w:val="both"/>
              <w:rPr>
                <w:rFonts w:ascii="Times New Roman" w:eastAsia="Times New Roman" w:hAnsi="Times New Roman" w:cs="Times New Roman"/>
                <w:color w:val="333333"/>
                <w:sz w:val="26"/>
                <w:szCs w:val="26"/>
              </w:rPr>
            </w:pPr>
            <w:r w:rsidRPr="00247419">
              <w:rPr>
                <w:rFonts w:ascii="Times New Roman" w:eastAsia="Times New Roman" w:hAnsi="Times New Roman" w:cs="Times New Roman"/>
                <w:color w:val="333333"/>
                <w:sz w:val="26"/>
                <w:szCs w:val="26"/>
              </w:rPr>
              <w:lastRenderedPageBreak/>
              <w:t>Tất cả mọi người từ những người sử dụng lao động đến người lao động đều là đối tượng cần được bảo vệ. Đồng thời họ cũng là chủ thể phải tham gia vào công tác đảm bảo ATKT để bảo vệ mình và bảo vệ người khác. An toàn kỹ thuật có liên quan đến tất cả mọi người tham gia sản xuất. Công nhân là những người thường xuyên tiếp xúc với máy móc, trực tiếp thực hiện quy trình công nghệ… do đó họ có nhiều khả năng phát hiện những sơ hở trong công tác đảm bảo ATKT, đóng góp xây dựng các biện pháp về kỹ thuật an toàn, tham gia góp ý kiến về mẫu mã, quy cách về dụng cụ phòng hộ, quần áo làm việc…Mặt khác dù các quy trình, quy phạm an toàn được đề ra tỉ mỉ đến đâu, nhưng công nhân chưa được học tập, chưa được thấm nhuần, chưa thấy rõ tầm quan trọng của nó thì rất dễ vi phạm. Muốn làm tốt công tác đảm bảo an toàn kỹ thuật, phải vận động được đông đảo mọi người tham gia. Cho nên ATKT chỉ có kết quả khi được mọi cấp, mọi ngành quan tâm, được mọi người lao động tích cực tham gia và tích cực thực hiện các luật lệ, chế độ tiêu chuẩn, biện pháp để cải thiện điều kiện làm việc, phòng chống tai nạn lao động, bệnh nghề nghiệp. ATKT là hoạt động hướng về cơ sở sản xuất và trước hết là người trực tiếp lao động. Nó liên quan đến quần chúng lao động. ATKT bảo vệ quyền lợi và hạnh phúc cho mọi người, mọi nhà, cho toàn xã hội, vì thế ATKT luôn mang tính chất quần chúng sâu rộng. </w:t>
            </w:r>
          </w:p>
          <w:p w:rsidR="00247419" w:rsidRPr="00247419" w:rsidRDefault="00247419" w:rsidP="00247419">
            <w:pPr>
              <w:spacing w:before="100" w:beforeAutospacing="1" w:after="0" w:line="360" w:lineRule="auto"/>
              <w:jc w:val="both"/>
              <w:rPr>
                <w:rFonts w:ascii="Times New Roman" w:eastAsia="Times New Roman" w:hAnsi="Times New Roman" w:cs="Times New Roman"/>
                <w:b/>
                <w:bCs/>
                <w:color w:val="808080" w:themeColor="background1" w:themeShade="80"/>
                <w:sz w:val="26"/>
                <w:szCs w:val="26"/>
              </w:rPr>
            </w:pPr>
            <w:r w:rsidRPr="00247419">
              <w:rPr>
                <w:rFonts w:ascii="Times New Roman" w:eastAsia="Times New Roman" w:hAnsi="Times New Roman" w:cs="Times New Roman"/>
                <w:b/>
                <w:bCs/>
                <w:color w:val="808080" w:themeColor="background1" w:themeShade="80"/>
                <w:sz w:val="26"/>
                <w:szCs w:val="26"/>
              </w:rPr>
              <w:t>1.3 MỘT SỐ KHÁI NIỆM CƠ BẢN VỀ AN TOÀN KỸ THUẬT</w:t>
            </w:r>
            <w:r w:rsidRPr="00247419">
              <w:rPr>
                <w:rFonts w:ascii="Times New Roman" w:eastAsia="Times New Roman" w:hAnsi="Times New Roman" w:cs="Times New Roman"/>
                <w:b/>
                <w:bCs/>
                <w:color w:val="0099FF"/>
                <w:sz w:val="26"/>
                <w:szCs w:val="26"/>
              </w:rPr>
              <w:t>:</w:t>
            </w:r>
            <w:r w:rsidRPr="00247419">
              <w:rPr>
                <w:rFonts w:ascii="Times New Roman" w:eastAsia="Times New Roman" w:hAnsi="Times New Roman" w:cs="Times New Roman"/>
                <w:color w:val="333333"/>
                <w:sz w:val="26"/>
                <w:szCs w:val="26"/>
              </w:rPr>
              <w:br/>
            </w:r>
            <w:r w:rsidRPr="00247419">
              <w:rPr>
                <w:rFonts w:ascii="Times New Roman" w:eastAsia="Times New Roman" w:hAnsi="Times New Roman" w:cs="Times New Roman"/>
                <w:b/>
                <w:bCs/>
                <w:color w:val="808080" w:themeColor="background1" w:themeShade="80"/>
                <w:sz w:val="26"/>
                <w:szCs w:val="26"/>
              </w:rPr>
              <w:t>1.3.1 Điều kiện lao động:</w:t>
            </w:r>
          </w:p>
          <w:p w:rsidR="00247419" w:rsidRPr="00247419" w:rsidRDefault="00247419" w:rsidP="00247419">
            <w:pPr>
              <w:spacing w:before="100" w:beforeAutospacing="1" w:after="0" w:line="360" w:lineRule="auto"/>
              <w:jc w:val="both"/>
              <w:rPr>
                <w:rFonts w:ascii="Times New Roman" w:eastAsia="Times New Roman" w:hAnsi="Times New Roman" w:cs="Times New Roman"/>
                <w:color w:val="808080" w:themeColor="background1" w:themeShade="80"/>
                <w:sz w:val="26"/>
                <w:szCs w:val="26"/>
              </w:rPr>
            </w:pPr>
            <w:r w:rsidRPr="00247419">
              <w:rPr>
                <w:rFonts w:ascii="Times New Roman" w:eastAsia="Times New Roman" w:hAnsi="Times New Roman" w:cs="Times New Roman"/>
                <w:color w:val="333333"/>
                <w:sz w:val="26"/>
                <w:szCs w:val="26"/>
              </w:rPr>
              <w:t xml:space="preserve">Điều kiện lao động là tổng thể các yếu tố về tự nhiên, xã hội, kỹ thuật, kinh tế, tổ chức thực hiện quy trình công nghệ, công cụ lao động, đối tượng lao động, môi trường lao động, con người lao động và sự tác động qua lại giữa chúng tạo điều kiện cần thiết cho hoạt động của con người trong quá trình sản xuất. Điều kiện lao động có ảnh hưởng đến sức khỏe và tính mạng con người. Những công cụ và phương tiện có tiện nghi, thuận lợi hay ngược lại gây khó khăn nguy hiểm cho người lao động, đối tượng lao động. Đối với quá trình công nghệ, trình độ cao hay thấp, thô sơ, lạc hậu hay hiện đại đều có tác động rất lớn đến người lao động. Môi trường lao động đa dạng, có nhiều yếu tố tiện nghi, thuận lợi hay ngược lại rất </w:t>
            </w:r>
            <w:r w:rsidRPr="00247419">
              <w:rPr>
                <w:rFonts w:ascii="Times New Roman" w:eastAsia="Times New Roman" w:hAnsi="Times New Roman" w:cs="Times New Roman"/>
                <w:color w:val="333333"/>
                <w:sz w:val="26"/>
                <w:szCs w:val="26"/>
              </w:rPr>
              <w:lastRenderedPageBreak/>
              <w:t>khắc nghiệt, độc hại, đều tác động rất lớn đến sức khỏe người lao động.</w:t>
            </w:r>
            <w:r w:rsidRPr="00247419">
              <w:rPr>
                <w:rFonts w:ascii="Times New Roman" w:eastAsia="Times New Roman" w:hAnsi="Times New Roman" w:cs="Times New Roman"/>
                <w:color w:val="333333"/>
                <w:sz w:val="26"/>
                <w:szCs w:val="26"/>
              </w:rPr>
              <w:br/>
            </w:r>
            <w:r w:rsidRPr="00247419">
              <w:rPr>
                <w:rFonts w:ascii="Times New Roman" w:eastAsia="Times New Roman" w:hAnsi="Times New Roman" w:cs="Times New Roman"/>
                <w:b/>
                <w:bCs/>
                <w:color w:val="808080" w:themeColor="background1" w:themeShade="80"/>
                <w:sz w:val="26"/>
                <w:szCs w:val="26"/>
              </w:rPr>
              <w:t>1.3.2 Các yếu tố nguy hiểm và có hại:</w:t>
            </w:r>
          </w:p>
          <w:p w:rsidR="00247419" w:rsidRPr="00247419" w:rsidRDefault="00247419" w:rsidP="00247419">
            <w:pPr>
              <w:spacing w:before="100" w:beforeAutospacing="1" w:after="0" w:line="360" w:lineRule="auto"/>
              <w:jc w:val="both"/>
              <w:rPr>
                <w:rFonts w:ascii="Times New Roman" w:eastAsia="Times New Roman" w:hAnsi="Times New Roman" w:cs="Times New Roman"/>
                <w:color w:val="808080" w:themeColor="background1" w:themeShade="80"/>
                <w:sz w:val="26"/>
                <w:szCs w:val="26"/>
              </w:rPr>
            </w:pPr>
            <w:r w:rsidRPr="00247419">
              <w:rPr>
                <w:rFonts w:ascii="Times New Roman" w:eastAsia="Times New Roman" w:hAnsi="Times New Roman" w:cs="Times New Roman"/>
                <w:color w:val="333333"/>
                <w:sz w:val="26"/>
                <w:szCs w:val="26"/>
              </w:rPr>
              <w:t>Yếu tố nguy hiểm và có hại là trong một điều kiện lao động cụ thể, bao giờ cũng xuất hiện các yếu tố vật chất có ảnh hưởng xấu, nguy hiểm, có nguy cơ gây tai nạn hoặc bệnh nghề nghiệp cho người lao động cụ thể là: các yếu tố vật lý như nhiệt độ, độ ẩm, tiếng ồn, rung động, các bức xạ có hại, bụi… Các yếu tố hóa học như hóa chất độc, các loại hơi, khí, các chất phóng xạ… Các yếu tố sinh vật, vi sinh vật như các loại vi khuẩn, siêu vi khuẩn, ký sinh trùng, côn trùng… Các yếu tố bất lợi về tư thế lao động, không tiện nghi do không gian chỗ làm việc, nhà xưởng chật hẹp, mất vệ sinh… Các yếu tố tâm lý không thuận lợi…      </w:t>
            </w:r>
            <w:r w:rsidRPr="00247419">
              <w:rPr>
                <w:rFonts w:ascii="Times New Roman" w:eastAsia="Times New Roman" w:hAnsi="Times New Roman" w:cs="Times New Roman"/>
                <w:color w:val="333333"/>
                <w:sz w:val="26"/>
                <w:szCs w:val="26"/>
              </w:rPr>
              <w:br/>
            </w:r>
            <w:r w:rsidRPr="00247419">
              <w:rPr>
                <w:rFonts w:ascii="Times New Roman" w:eastAsia="Times New Roman" w:hAnsi="Times New Roman" w:cs="Times New Roman"/>
                <w:b/>
                <w:bCs/>
                <w:color w:val="808080" w:themeColor="background1" w:themeShade="80"/>
                <w:sz w:val="26"/>
                <w:szCs w:val="26"/>
              </w:rPr>
              <w:t>1.3.3 Tai nạn lao động:</w:t>
            </w:r>
          </w:p>
          <w:p w:rsidR="004F3628" w:rsidRPr="00247419" w:rsidRDefault="00247419" w:rsidP="004F3628">
            <w:pPr>
              <w:spacing w:before="100" w:beforeAutospacing="1" w:after="0" w:line="360" w:lineRule="auto"/>
              <w:jc w:val="both"/>
              <w:rPr>
                <w:rFonts w:ascii="Times New Roman" w:eastAsia="Times New Roman" w:hAnsi="Times New Roman" w:cs="Times New Roman"/>
                <w:color w:val="333333"/>
                <w:sz w:val="26"/>
                <w:szCs w:val="26"/>
              </w:rPr>
            </w:pPr>
            <w:r w:rsidRPr="00247419">
              <w:rPr>
                <w:rFonts w:ascii="Times New Roman" w:eastAsia="Times New Roman" w:hAnsi="Times New Roman" w:cs="Times New Roman"/>
                <w:color w:val="333333"/>
                <w:sz w:val="26"/>
                <w:szCs w:val="26"/>
              </w:rPr>
              <w:t>TNLĐ là tai nạn gây tổn thương cho bất kỳ bộ phận, chức năng nào của cơ thể người lao động, hoặc gây tử vong, xảy ra trong quá trình lao động, gắn liền với việc thực hiện công việc hoặc nhiệm vụ lao động. Nhiễm độc đột ngột cũng là tai nạn lao động. Tai nạn lao động được phân ra: chấn thương, nhiễm độc nghề nghiệp và bệnh nghề nghiệp. Chấn thương: là tai nạn mà kết quả gây nên những chấn thương hay hủy hoại một phần cơ thể người lao động, làm tổn thương tạm thời hay mất khả năng lao động vĩnh viễn hay thậm chí gây tử vong. Chấn thương có tác dụng đột ngột. Bệnh nghề nghiệp: là bệnh phát sinh do tác động của điều kiện lao động có hại, bất lợi (tiếng ồn, rung…) đối với người lao động. Bệnh nghề nghiệp làm suy yếu dần sức khỏe hay làm ảnh hưởng đến khả năng làm việc và sinh hoạt của người lao động. Bệnh nghề nghiệp làm suy yếu sức khỏe của người lao động một cách dần dần và lâu dài. Nhiễm độc nghề nghiệp: là sự hủy hoại sức khỏe do tác dụng của các chất độc xâm nhập vào cơ thể người lao động trong điều kiện sản xuất. </w:t>
            </w:r>
          </w:p>
          <w:p w:rsidR="00247419" w:rsidRPr="00247419" w:rsidRDefault="00247419" w:rsidP="00247419">
            <w:pPr>
              <w:spacing w:before="100" w:beforeAutospacing="1" w:after="0" w:line="360" w:lineRule="auto"/>
              <w:jc w:val="both"/>
              <w:rPr>
                <w:rFonts w:ascii="Times New Roman" w:eastAsia="Times New Roman" w:hAnsi="Times New Roman" w:cs="Times New Roman"/>
                <w:color w:val="333333"/>
                <w:sz w:val="26"/>
                <w:szCs w:val="26"/>
              </w:rPr>
            </w:pPr>
            <w:r w:rsidRPr="00247419">
              <w:rPr>
                <w:rFonts w:ascii="Times New Roman" w:eastAsia="Times New Roman" w:hAnsi="Times New Roman" w:cs="Times New Roman"/>
                <w:color w:val="333333"/>
                <w:sz w:val="26"/>
                <w:szCs w:val="26"/>
              </w:rPr>
              <w:t>.   </w:t>
            </w:r>
          </w:p>
        </w:tc>
      </w:tr>
      <w:tr w:rsidR="00247419" w:rsidRPr="00247419" w:rsidTr="00271BE2">
        <w:trPr>
          <w:trHeight w:val="75"/>
          <w:tblCellSpacing w:w="0" w:type="dxa"/>
        </w:trPr>
        <w:tc>
          <w:tcPr>
            <w:tcW w:w="0" w:type="auto"/>
            <w:shd w:val="clear" w:color="auto" w:fill="FFFFFF"/>
            <w:vAlign w:val="center"/>
            <w:hideMark/>
          </w:tcPr>
          <w:p w:rsidR="00247419" w:rsidRPr="00247419" w:rsidRDefault="00247419" w:rsidP="00247419">
            <w:pPr>
              <w:spacing w:after="0" w:line="360" w:lineRule="auto"/>
              <w:jc w:val="both"/>
              <w:rPr>
                <w:rFonts w:ascii="Times New Roman" w:eastAsia="Times New Roman" w:hAnsi="Times New Roman" w:cs="Times New Roman"/>
                <w:color w:val="333333"/>
                <w:sz w:val="26"/>
                <w:szCs w:val="26"/>
              </w:rPr>
            </w:pPr>
          </w:p>
        </w:tc>
      </w:tr>
      <w:tr w:rsidR="00247419" w:rsidRPr="00247419" w:rsidTr="00271BE2">
        <w:trPr>
          <w:tblCellSpacing w:w="0" w:type="dxa"/>
        </w:trPr>
        <w:tc>
          <w:tcPr>
            <w:tcW w:w="0" w:type="auto"/>
            <w:shd w:val="clear" w:color="auto" w:fill="FFFFFF"/>
            <w:vAlign w:val="center"/>
            <w:hideMark/>
          </w:tcPr>
          <w:p w:rsidR="00247419" w:rsidRPr="00247419" w:rsidRDefault="00247419" w:rsidP="00247419">
            <w:pPr>
              <w:spacing w:after="0" w:line="360" w:lineRule="auto"/>
              <w:jc w:val="both"/>
              <w:rPr>
                <w:rFonts w:ascii="Times New Roman" w:eastAsia="Times New Roman" w:hAnsi="Times New Roman" w:cs="Times New Roman"/>
                <w:color w:val="333333"/>
                <w:sz w:val="26"/>
                <w:szCs w:val="26"/>
              </w:rPr>
            </w:pPr>
          </w:p>
        </w:tc>
      </w:tr>
    </w:tbl>
    <w:p w:rsidR="00247419" w:rsidRPr="00247419" w:rsidRDefault="00247419" w:rsidP="00247419">
      <w:pPr>
        <w:spacing w:line="360" w:lineRule="auto"/>
        <w:jc w:val="both"/>
        <w:rPr>
          <w:rFonts w:ascii="Times New Roman" w:hAnsi="Times New Roman" w:cs="Times New Roman"/>
          <w:sz w:val="26"/>
          <w:szCs w:val="26"/>
        </w:rPr>
      </w:pPr>
    </w:p>
    <w:p w:rsidR="00247419" w:rsidRDefault="00247419" w:rsidP="00247419">
      <w:pPr>
        <w:jc w:val="center"/>
        <w:rPr>
          <w:rFonts w:ascii="Times New Roman" w:hAnsi="Times New Roman" w:cs="Times New Roman"/>
          <w:b/>
          <w:bCs/>
          <w:color w:val="A50021"/>
          <w:sz w:val="26"/>
          <w:szCs w:val="26"/>
        </w:rPr>
      </w:pPr>
    </w:p>
    <w:p w:rsidR="00247419" w:rsidRPr="00247419" w:rsidRDefault="00247419" w:rsidP="00247419">
      <w:pPr>
        <w:jc w:val="center"/>
        <w:rPr>
          <w:rFonts w:ascii="Times New Roman" w:hAnsi="Times New Roman" w:cs="Times New Roman"/>
          <w:b/>
          <w:sz w:val="26"/>
          <w:szCs w:val="26"/>
        </w:rPr>
      </w:pPr>
      <w:r w:rsidRPr="00247419">
        <w:rPr>
          <w:rFonts w:ascii="Times New Roman" w:hAnsi="Times New Roman" w:cs="Times New Roman"/>
          <w:b/>
          <w:bCs/>
          <w:sz w:val="26"/>
          <w:szCs w:val="26"/>
        </w:rPr>
        <w:lastRenderedPageBreak/>
        <w:t xml:space="preserve">Chương 2: </w:t>
      </w:r>
      <w:r w:rsidRPr="00247419">
        <w:rPr>
          <w:rFonts w:ascii="Times New Roman" w:hAnsi="Times New Roman" w:cs="Times New Roman"/>
          <w:b/>
          <w:sz w:val="26"/>
          <w:szCs w:val="26"/>
        </w:rPr>
        <w:t>LUẬT PHÁP, CHÍNH SÁCH BẢO HỘ LAO ĐỘNG</w:t>
      </w:r>
    </w:p>
    <w:p w:rsidR="00247419" w:rsidRPr="00247419" w:rsidRDefault="00247419" w:rsidP="00247419">
      <w:pPr>
        <w:ind w:left="1080" w:hanging="1080"/>
        <w:rPr>
          <w:rFonts w:ascii="Times New Roman" w:hAnsi="Times New Roman" w:cs="Times New Roman"/>
          <w:b/>
          <w:bCs/>
          <w:i/>
          <w:iCs/>
          <w:sz w:val="26"/>
          <w:szCs w:val="26"/>
        </w:rPr>
      </w:pPr>
    </w:p>
    <w:p w:rsidR="00247419" w:rsidRPr="00247419" w:rsidRDefault="00247419" w:rsidP="00247419">
      <w:pPr>
        <w:pStyle w:val="ListParagraph"/>
        <w:numPr>
          <w:ilvl w:val="1"/>
          <w:numId w:val="18"/>
        </w:numPr>
        <w:spacing w:before="60" w:after="60" w:line="360" w:lineRule="auto"/>
        <w:jc w:val="both"/>
        <w:rPr>
          <w:rFonts w:ascii="Times New Roman" w:hAnsi="Times New Roman" w:cs="Times New Roman"/>
          <w:b/>
          <w:sz w:val="26"/>
          <w:szCs w:val="26"/>
        </w:rPr>
      </w:pPr>
      <w:bookmarkStart w:id="0" w:name="_GoBack"/>
      <w:r w:rsidRPr="00247419">
        <w:rPr>
          <w:rFonts w:ascii="Times New Roman" w:hAnsi="Times New Roman" w:cs="Times New Roman"/>
          <w:b/>
          <w:sz w:val="26"/>
          <w:szCs w:val="26"/>
        </w:rPr>
        <w:t>HỆ THỐNG PHÁP LUẬT, CHẾ ĐỘ CHÍNH SÁCH BHLĐ CỦA VIỆT NAM</w:t>
      </w:r>
    </w:p>
    <w:bookmarkEnd w:id="0"/>
    <w:p w:rsidR="00247419" w:rsidRPr="00247419" w:rsidRDefault="00247419" w:rsidP="00247419">
      <w:pPr>
        <w:autoSpaceDE w:val="0"/>
        <w:autoSpaceDN w:val="0"/>
        <w:adjustRightInd w:val="0"/>
        <w:spacing w:before="60" w:line="360" w:lineRule="auto"/>
        <w:ind w:firstLine="567"/>
        <w:jc w:val="both"/>
        <w:rPr>
          <w:rFonts w:ascii="Times New Roman" w:hAnsi="Times New Roman" w:cs="Times New Roman"/>
          <w:sz w:val="26"/>
          <w:szCs w:val="26"/>
        </w:rPr>
      </w:pPr>
      <w:r w:rsidRPr="00247419">
        <w:rPr>
          <w:rFonts w:ascii="Times New Roman" w:hAnsi="Times New Roman" w:cs="Times New Roman"/>
          <w:sz w:val="26"/>
          <w:szCs w:val="26"/>
        </w:rPr>
        <w:t>Hệ thống luật pháp, chế độ chính sách BHLĐ gồm 3 phần:</w:t>
      </w:r>
    </w:p>
    <w:p w:rsidR="00247419" w:rsidRPr="00247419" w:rsidRDefault="00247419" w:rsidP="00247419">
      <w:pPr>
        <w:numPr>
          <w:ilvl w:val="0"/>
          <w:numId w:val="2"/>
        </w:numPr>
        <w:tabs>
          <w:tab w:val="clear" w:pos="851"/>
        </w:tabs>
        <w:spacing w:after="80" w:line="360" w:lineRule="auto"/>
        <w:ind w:left="900" w:hanging="333"/>
        <w:jc w:val="both"/>
        <w:rPr>
          <w:rFonts w:ascii="Times New Roman" w:hAnsi="Times New Roman" w:cs="Times New Roman"/>
          <w:sz w:val="26"/>
          <w:szCs w:val="26"/>
        </w:rPr>
      </w:pPr>
      <w:r w:rsidRPr="00247419">
        <w:rPr>
          <w:rFonts w:ascii="Times New Roman" w:hAnsi="Times New Roman" w:cs="Times New Roman"/>
          <w:b/>
          <w:i/>
          <w:sz w:val="26"/>
          <w:szCs w:val="26"/>
        </w:rPr>
        <w:t>Phần 1:</w:t>
      </w:r>
      <w:r w:rsidRPr="00247419">
        <w:rPr>
          <w:rFonts w:ascii="Times New Roman" w:hAnsi="Times New Roman" w:cs="Times New Roman"/>
          <w:sz w:val="26"/>
          <w:szCs w:val="26"/>
        </w:rPr>
        <w:t xml:space="preserve"> Bộ luật lao động và các luật khác, pháp lệnh có liên quan đến an toàn vệ   sinh lao động (ATVSLĐ)</w:t>
      </w:r>
    </w:p>
    <w:p w:rsidR="00247419" w:rsidRPr="00247419" w:rsidRDefault="00247419" w:rsidP="00247419">
      <w:pPr>
        <w:numPr>
          <w:ilvl w:val="0"/>
          <w:numId w:val="2"/>
        </w:numPr>
        <w:spacing w:after="80" w:line="360" w:lineRule="auto"/>
        <w:jc w:val="both"/>
        <w:rPr>
          <w:rFonts w:ascii="Times New Roman" w:hAnsi="Times New Roman" w:cs="Times New Roman"/>
          <w:sz w:val="26"/>
          <w:szCs w:val="26"/>
        </w:rPr>
      </w:pPr>
      <w:r w:rsidRPr="00247419">
        <w:rPr>
          <w:rFonts w:ascii="Times New Roman" w:hAnsi="Times New Roman" w:cs="Times New Roman"/>
          <w:b/>
          <w:i/>
          <w:sz w:val="26"/>
          <w:szCs w:val="26"/>
        </w:rPr>
        <w:t>Phần 2:</w:t>
      </w:r>
      <w:r w:rsidRPr="00247419">
        <w:rPr>
          <w:rFonts w:ascii="Times New Roman" w:hAnsi="Times New Roman" w:cs="Times New Roman"/>
          <w:sz w:val="26"/>
          <w:szCs w:val="26"/>
        </w:rPr>
        <w:t xml:space="preserve"> Nghị định 06/CP và các nghị định khác có liên quan đến ATVSLĐ</w:t>
      </w:r>
    </w:p>
    <w:p w:rsidR="00247419" w:rsidRPr="00247419" w:rsidRDefault="00247419" w:rsidP="00247419">
      <w:pPr>
        <w:numPr>
          <w:ilvl w:val="0"/>
          <w:numId w:val="2"/>
        </w:numPr>
        <w:spacing w:after="0" w:line="360" w:lineRule="auto"/>
        <w:jc w:val="both"/>
        <w:rPr>
          <w:rFonts w:ascii="Times New Roman" w:hAnsi="Times New Roman" w:cs="Times New Roman"/>
          <w:sz w:val="26"/>
          <w:szCs w:val="26"/>
        </w:rPr>
      </w:pPr>
      <w:r w:rsidRPr="00247419">
        <w:rPr>
          <w:rFonts w:ascii="Times New Roman" w:hAnsi="Times New Roman" w:cs="Times New Roman"/>
          <w:b/>
          <w:i/>
          <w:sz w:val="26"/>
          <w:szCs w:val="26"/>
        </w:rPr>
        <w:t>Phần 3:</w:t>
      </w:r>
      <w:r w:rsidRPr="00247419">
        <w:rPr>
          <w:rFonts w:ascii="Times New Roman" w:hAnsi="Times New Roman" w:cs="Times New Roman"/>
          <w:sz w:val="26"/>
          <w:szCs w:val="26"/>
        </w:rPr>
        <w:t xml:space="preserve"> Các thông tư, chỉ thị, tiêu chuẩn quy phạm ATVSLĐ</w:t>
      </w:r>
    </w:p>
    <w:p w:rsidR="00247419" w:rsidRPr="00247419" w:rsidRDefault="00247419" w:rsidP="00247419">
      <w:pPr>
        <w:spacing w:line="360" w:lineRule="auto"/>
        <w:jc w:val="both"/>
        <w:rPr>
          <w:rFonts w:ascii="Times New Roman" w:hAnsi="Times New Roman" w:cs="Times New Roman"/>
          <w:sz w:val="26"/>
          <w:szCs w:val="26"/>
        </w:rPr>
      </w:pPr>
      <w:r w:rsidRPr="00247419">
        <w:rPr>
          <w:rFonts w:ascii="Times New Roman" w:hAnsi="Times New Roman" w:cs="Times New Roman"/>
          <w:sz w:val="26"/>
          <w:szCs w:val="26"/>
        </w:rPr>
        <w:t>Có thể minh họa theo sơ đồ sau:</w:t>
      </w:r>
    </w:p>
    <w:p w:rsidR="00247419" w:rsidRPr="00247419" w:rsidRDefault="00247419" w:rsidP="00247419">
      <w:pPr>
        <w:jc w:val="both"/>
        <w:rPr>
          <w:rFonts w:ascii="Times New Roman" w:hAnsi="Times New Roman" w:cs="Times New Roman"/>
          <w:sz w:val="26"/>
          <w:szCs w:val="26"/>
        </w:rPr>
      </w:pPr>
    </w:p>
    <w:p w:rsidR="00247419" w:rsidRPr="00247419" w:rsidRDefault="00247419" w:rsidP="00247419">
      <w:pPr>
        <w:jc w:val="both"/>
        <w:rPr>
          <w:rFonts w:ascii="Times New Roman" w:hAnsi="Times New Roman" w:cs="Times New Roman"/>
          <w:sz w:val="26"/>
          <w:szCs w:val="26"/>
        </w:rPr>
      </w:pPr>
      <w:r w:rsidRPr="00247419">
        <w:rPr>
          <w:rFonts w:ascii="Times New Roman" w:hAnsi="Times New Roman" w:cs="Times New Roman"/>
          <w:noProof/>
          <w:sz w:val="26"/>
          <w:szCs w:val="26"/>
        </w:rPr>
        <mc:AlternateContent>
          <mc:Choice Requires="wpg">
            <w:drawing>
              <wp:anchor distT="0" distB="0" distL="114300" distR="114300" simplePos="0" relativeHeight="251659264" behindDoc="0" locked="0" layoutInCell="1" allowOverlap="1" wp14:anchorId="02D3F2C0" wp14:editId="1814634E">
                <wp:simplePos x="0" y="0"/>
                <wp:positionH relativeFrom="column">
                  <wp:posOffset>228600</wp:posOffset>
                </wp:positionH>
                <wp:positionV relativeFrom="paragraph">
                  <wp:posOffset>109220</wp:posOffset>
                </wp:positionV>
                <wp:extent cx="5372100" cy="2453640"/>
                <wp:effectExtent l="5080" t="10160" r="13970" b="1270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2100" cy="2453640"/>
                          <a:chOff x="1701" y="6258"/>
                          <a:chExt cx="8460" cy="3864"/>
                        </a:xfrm>
                      </wpg:grpSpPr>
                      <wps:wsp>
                        <wps:cNvPr id="3" name="Text Box 3"/>
                        <wps:cNvSpPr txBox="1">
                          <a:spLocks noChangeArrowheads="1"/>
                        </wps:cNvSpPr>
                        <wps:spPr bwMode="auto">
                          <a:xfrm>
                            <a:off x="3861" y="6258"/>
                            <a:ext cx="1620" cy="566"/>
                          </a:xfrm>
                          <a:prstGeom prst="rect">
                            <a:avLst/>
                          </a:prstGeom>
                          <a:solidFill>
                            <a:srgbClr val="FFFFFF"/>
                          </a:solidFill>
                          <a:ln w="9525">
                            <a:solidFill>
                              <a:srgbClr val="000000"/>
                            </a:solidFill>
                            <a:miter lim="800000"/>
                            <a:headEnd/>
                            <a:tailEnd/>
                          </a:ln>
                        </wps:spPr>
                        <wps:txbx>
                          <w:txbxContent>
                            <w:p w:rsidR="00247419" w:rsidRPr="00247419" w:rsidRDefault="00247419" w:rsidP="00247419">
                              <w:pPr>
                                <w:spacing w:before="80"/>
                                <w:jc w:val="center"/>
                                <w:rPr>
                                  <w:rFonts w:ascii="Times New Roman" w:hAnsi="Times New Roman" w:cs="Times New Roman"/>
                                  <w:sz w:val="26"/>
                                </w:rPr>
                              </w:pPr>
                              <w:r w:rsidRPr="00247419">
                                <w:rPr>
                                  <w:rFonts w:ascii="Times New Roman" w:hAnsi="Times New Roman" w:cs="Times New Roman"/>
                                  <w:sz w:val="26"/>
                                </w:rPr>
                                <w:t>Hiến pháp</w:t>
                              </w:r>
                            </w:p>
                          </w:txbxContent>
                        </wps:txbx>
                        <wps:bodyPr rot="0" vert="horz" wrap="square" lIns="91440" tIns="45720" rIns="91440" bIns="45720" anchor="t" anchorCtr="0" upright="1">
                          <a:noAutofit/>
                        </wps:bodyPr>
                      </wps:wsp>
                      <wps:wsp>
                        <wps:cNvPr id="4" name="Text Box 4"/>
                        <wps:cNvSpPr txBox="1">
                          <a:spLocks noChangeArrowheads="1"/>
                        </wps:cNvSpPr>
                        <wps:spPr bwMode="auto">
                          <a:xfrm>
                            <a:off x="3861" y="7200"/>
                            <a:ext cx="1620" cy="566"/>
                          </a:xfrm>
                          <a:prstGeom prst="rect">
                            <a:avLst/>
                          </a:prstGeom>
                          <a:solidFill>
                            <a:srgbClr val="FFFFFF"/>
                          </a:solidFill>
                          <a:ln w="9525">
                            <a:solidFill>
                              <a:srgbClr val="000000"/>
                            </a:solidFill>
                            <a:miter lim="800000"/>
                            <a:headEnd/>
                            <a:tailEnd/>
                          </a:ln>
                        </wps:spPr>
                        <wps:txbx>
                          <w:txbxContent>
                            <w:p w:rsidR="00247419" w:rsidRPr="00247419" w:rsidRDefault="00247419" w:rsidP="00247419">
                              <w:pPr>
                                <w:spacing w:before="80"/>
                                <w:jc w:val="center"/>
                                <w:rPr>
                                  <w:rFonts w:ascii="Times New Roman" w:hAnsi="Times New Roman" w:cs="Times New Roman"/>
                                  <w:sz w:val="26"/>
                                </w:rPr>
                              </w:pPr>
                              <w:r w:rsidRPr="00247419">
                                <w:rPr>
                                  <w:rFonts w:ascii="Times New Roman" w:hAnsi="Times New Roman" w:cs="Times New Roman"/>
                                  <w:sz w:val="26"/>
                                </w:rPr>
                                <w:t>Bộ luật LĐ</w:t>
                              </w:r>
                            </w:p>
                          </w:txbxContent>
                        </wps:txbx>
                        <wps:bodyPr rot="0" vert="horz" wrap="square" lIns="91440" tIns="45720" rIns="91440" bIns="45720" anchor="t" anchorCtr="0" upright="1">
                          <a:noAutofit/>
                        </wps:bodyPr>
                      </wps:wsp>
                      <wps:wsp>
                        <wps:cNvPr id="5" name="Text Box 5"/>
                        <wps:cNvSpPr txBox="1">
                          <a:spLocks noChangeArrowheads="1"/>
                        </wps:cNvSpPr>
                        <wps:spPr bwMode="auto">
                          <a:xfrm>
                            <a:off x="3861" y="8128"/>
                            <a:ext cx="1620" cy="566"/>
                          </a:xfrm>
                          <a:prstGeom prst="rect">
                            <a:avLst/>
                          </a:prstGeom>
                          <a:solidFill>
                            <a:srgbClr val="FFFFFF"/>
                          </a:solidFill>
                          <a:ln w="9525">
                            <a:solidFill>
                              <a:srgbClr val="000000"/>
                            </a:solidFill>
                            <a:miter lim="800000"/>
                            <a:headEnd/>
                            <a:tailEnd/>
                          </a:ln>
                        </wps:spPr>
                        <wps:txbx>
                          <w:txbxContent>
                            <w:p w:rsidR="00247419" w:rsidRPr="00247419" w:rsidRDefault="00247419" w:rsidP="00247419">
                              <w:pPr>
                                <w:spacing w:before="80"/>
                                <w:jc w:val="center"/>
                                <w:rPr>
                                  <w:rFonts w:ascii="Times New Roman" w:hAnsi="Times New Roman" w:cs="Times New Roman"/>
                                  <w:sz w:val="26"/>
                                </w:rPr>
                              </w:pPr>
                              <w:r w:rsidRPr="00247419">
                                <w:rPr>
                                  <w:rFonts w:ascii="Times New Roman" w:hAnsi="Times New Roman" w:cs="Times New Roman"/>
                                  <w:sz w:val="26"/>
                                </w:rPr>
                                <w:t>NĐ 06/CP</w:t>
                              </w:r>
                            </w:p>
                          </w:txbxContent>
                        </wps:txbx>
                        <wps:bodyPr rot="0" vert="horz" wrap="square" lIns="91440" tIns="45720" rIns="91440" bIns="45720" anchor="t" anchorCtr="0" upright="1">
                          <a:noAutofit/>
                        </wps:bodyPr>
                      </wps:wsp>
                      <wps:wsp>
                        <wps:cNvPr id="6" name="Text Box 6"/>
                        <wps:cNvSpPr txBox="1">
                          <a:spLocks noChangeArrowheads="1"/>
                        </wps:cNvSpPr>
                        <wps:spPr bwMode="auto">
                          <a:xfrm>
                            <a:off x="3861" y="9414"/>
                            <a:ext cx="1620" cy="566"/>
                          </a:xfrm>
                          <a:prstGeom prst="rect">
                            <a:avLst/>
                          </a:prstGeom>
                          <a:solidFill>
                            <a:srgbClr val="FFFFFF"/>
                          </a:solidFill>
                          <a:ln w="9525">
                            <a:solidFill>
                              <a:srgbClr val="000000"/>
                            </a:solidFill>
                            <a:miter lim="800000"/>
                            <a:headEnd/>
                            <a:tailEnd/>
                          </a:ln>
                        </wps:spPr>
                        <wps:txbx>
                          <w:txbxContent>
                            <w:p w:rsidR="00247419" w:rsidRPr="00247419" w:rsidRDefault="00247419" w:rsidP="00247419">
                              <w:pPr>
                                <w:spacing w:before="80"/>
                                <w:jc w:val="center"/>
                                <w:rPr>
                                  <w:rFonts w:ascii="Times New Roman" w:hAnsi="Times New Roman" w:cs="Times New Roman"/>
                                  <w:sz w:val="26"/>
                                </w:rPr>
                              </w:pPr>
                              <w:r w:rsidRPr="00247419">
                                <w:rPr>
                                  <w:rFonts w:ascii="Times New Roman" w:hAnsi="Times New Roman" w:cs="Times New Roman"/>
                                  <w:sz w:val="26"/>
                                </w:rPr>
                                <w:t>Thông tư</w:t>
                              </w:r>
                            </w:p>
                          </w:txbxContent>
                        </wps:txbx>
                        <wps:bodyPr rot="0" vert="horz" wrap="square" lIns="91440" tIns="45720" rIns="91440" bIns="45720" anchor="t" anchorCtr="0" upright="1">
                          <a:noAutofit/>
                        </wps:bodyPr>
                      </wps:wsp>
                      <wps:wsp>
                        <wps:cNvPr id="7" name="Text Box 7"/>
                        <wps:cNvSpPr txBox="1">
                          <a:spLocks noChangeArrowheads="1"/>
                        </wps:cNvSpPr>
                        <wps:spPr bwMode="auto">
                          <a:xfrm>
                            <a:off x="1701" y="9414"/>
                            <a:ext cx="1620" cy="566"/>
                          </a:xfrm>
                          <a:prstGeom prst="rect">
                            <a:avLst/>
                          </a:prstGeom>
                          <a:solidFill>
                            <a:srgbClr val="FFFFFF"/>
                          </a:solidFill>
                          <a:ln w="9525">
                            <a:solidFill>
                              <a:srgbClr val="000000"/>
                            </a:solidFill>
                            <a:miter lim="800000"/>
                            <a:headEnd/>
                            <a:tailEnd/>
                          </a:ln>
                        </wps:spPr>
                        <wps:txbx>
                          <w:txbxContent>
                            <w:p w:rsidR="00247419" w:rsidRPr="00247419" w:rsidRDefault="00247419" w:rsidP="00247419">
                              <w:pPr>
                                <w:spacing w:before="80"/>
                                <w:jc w:val="center"/>
                                <w:rPr>
                                  <w:rFonts w:ascii="Times New Roman" w:hAnsi="Times New Roman" w:cs="Times New Roman"/>
                                  <w:sz w:val="26"/>
                                </w:rPr>
                              </w:pPr>
                              <w:r w:rsidRPr="00247419">
                                <w:rPr>
                                  <w:rFonts w:ascii="Times New Roman" w:hAnsi="Times New Roman" w:cs="Times New Roman"/>
                                  <w:sz w:val="26"/>
                                </w:rPr>
                                <w:t>Chỉ thị</w:t>
                              </w:r>
                            </w:p>
                          </w:txbxContent>
                        </wps:txbx>
                        <wps:bodyPr rot="0" vert="horz" wrap="square" lIns="91440" tIns="45720" rIns="91440" bIns="45720" anchor="t" anchorCtr="0" upright="1">
                          <a:noAutofit/>
                        </wps:bodyPr>
                      </wps:wsp>
                      <wps:wsp>
                        <wps:cNvPr id="8" name="Text Box 8"/>
                        <wps:cNvSpPr txBox="1">
                          <a:spLocks noChangeArrowheads="1"/>
                        </wps:cNvSpPr>
                        <wps:spPr bwMode="auto">
                          <a:xfrm>
                            <a:off x="6381" y="7200"/>
                            <a:ext cx="3780" cy="566"/>
                          </a:xfrm>
                          <a:prstGeom prst="rect">
                            <a:avLst/>
                          </a:prstGeom>
                          <a:solidFill>
                            <a:srgbClr val="FFFFFF"/>
                          </a:solidFill>
                          <a:ln w="9525">
                            <a:solidFill>
                              <a:srgbClr val="000000"/>
                            </a:solidFill>
                            <a:miter lim="800000"/>
                            <a:headEnd/>
                            <a:tailEnd/>
                          </a:ln>
                        </wps:spPr>
                        <wps:txbx>
                          <w:txbxContent>
                            <w:p w:rsidR="00247419" w:rsidRPr="00247419" w:rsidRDefault="00247419" w:rsidP="00247419">
                              <w:pPr>
                                <w:spacing w:before="80"/>
                                <w:jc w:val="center"/>
                                <w:rPr>
                                  <w:rFonts w:ascii="Times New Roman" w:hAnsi="Times New Roman" w:cs="Times New Roman"/>
                                  <w:sz w:val="26"/>
                                </w:rPr>
                              </w:pPr>
                              <w:r w:rsidRPr="00247419">
                                <w:rPr>
                                  <w:rFonts w:ascii="Times New Roman" w:hAnsi="Times New Roman" w:cs="Times New Roman"/>
                                  <w:sz w:val="26"/>
                                </w:rPr>
                                <w:t>Các luật, pháp lệnh có liên quan</w:t>
                              </w:r>
                            </w:p>
                          </w:txbxContent>
                        </wps:txbx>
                        <wps:bodyPr rot="0" vert="horz" wrap="square" lIns="91440" tIns="45720" rIns="91440" bIns="45720" anchor="t" anchorCtr="0" upright="1">
                          <a:noAutofit/>
                        </wps:bodyPr>
                      </wps:wsp>
                      <wps:wsp>
                        <wps:cNvPr id="9" name="Text Box 9"/>
                        <wps:cNvSpPr txBox="1">
                          <a:spLocks noChangeArrowheads="1"/>
                        </wps:cNvSpPr>
                        <wps:spPr bwMode="auto">
                          <a:xfrm>
                            <a:off x="6381" y="8127"/>
                            <a:ext cx="3780" cy="566"/>
                          </a:xfrm>
                          <a:prstGeom prst="rect">
                            <a:avLst/>
                          </a:prstGeom>
                          <a:solidFill>
                            <a:srgbClr val="FFFFFF"/>
                          </a:solidFill>
                          <a:ln w="9525">
                            <a:solidFill>
                              <a:srgbClr val="000000"/>
                            </a:solidFill>
                            <a:miter lim="800000"/>
                            <a:headEnd/>
                            <a:tailEnd/>
                          </a:ln>
                        </wps:spPr>
                        <wps:txbx>
                          <w:txbxContent>
                            <w:p w:rsidR="00247419" w:rsidRPr="00247419" w:rsidRDefault="00247419" w:rsidP="00247419">
                              <w:pPr>
                                <w:spacing w:before="80"/>
                                <w:jc w:val="center"/>
                                <w:rPr>
                                  <w:rFonts w:ascii="Times New Roman" w:hAnsi="Times New Roman" w:cs="Times New Roman"/>
                                  <w:sz w:val="26"/>
                                </w:rPr>
                              </w:pPr>
                              <w:r w:rsidRPr="00247419">
                                <w:rPr>
                                  <w:rFonts w:ascii="Times New Roman" w:hAnsi="Times New Roman" w:cs="Times New Roman"/>
                                  <w:sz w:val="26"/>
                                </w:rPr>
                                <w:t>Các Nghị định có liên quan</w:t>
                              </w:r>
                            </w:p>
                          </w:txbxContent>
                        </wps:txbx>
                        <wps:bodyPr rot="0" vert="horz" wrap="square" lIns="91440" tIns="45720" rIns="91440" bIns="45720" anchor="t" anchorCtr="0" upright="1">
                          <a:noAutofit/>
                        </wps:bodyPr>
                      </wps:wsp>
                      <wps:wsp>
                        <wps:cNvPr id="10" name="Text Box 10"/>
                        <wps:cNvSpPr txBox="1">
                          <a:spLocks noChangeArrowheads="1"/>
                        </wps:cNvSpPr>
                        <wps:spPr bwMode="auto">
                          <a:xfrm>
                            <a:off x="6381" y="9234"/>
                            <a:ext cx="3780" cy="888"/>
                          </a:xfrm>
                          <a:prstGeom prst="rect">
                            <a:avLst/>
                          </a:prstGeom>
                          <a:solidFill>
                            <a:srgbClr val="FFFFFF"/>
                          </a:solidFill>
                          <a:ln w="9525">
                            <a:solidFill>
                              <a:srgbClr val="000000"/>
                            </a:solidFill>
                            <a:miter lim="800000"/>
                            <a:headEnd/>
                            <a:tailEnd/>
                          </a:ln>
                        </wps:spPr>
                        <wps:txbx>
                          <w:txbxContent>
                            <w:p w:rsidR="00247419" w:rsidRPr="00247419" w:rsidRDefault="00247419" w:rsidP="00247419">
                              <w:pPr>
                                <w:spacing w:before="80"/>
                                <w:jc w:val="center"/>
                                <w:rPr>
                                  <w:rFonts w:ascii="Times New Roman" w:hAnsi="Times New Roman" w:cs="Times New Roman"/>
                                  <w:sz w:val="26"/>
                                </w:rPr>
                              </w:pPr>
                              <w:r w:rsidRPr="00247419">
                                <w:rPr>
                                  <w:rFonts w:ascii="Times New Roman" w:hAnsi="Times New Roman" w:cs="Times New Roman"/>
                                  <w:sz w:val="26"/>
                                </w:rPr>
                                <w:t>Hệ thống tiêu chuẩn quy phạm về ATVSLĐ</w:t>
                              </w:r>
                            </w:p>
                          </w:txbxContent>
                        </wps:txbx>
                        <wps:bodyPr rot="0" vert="horz" wrap="square" lIns="91440" tIns="45720" rIns="91440" bIns="45720" anchor="t" anchorCtr="0" upright="1">
                          <a:noAutofit/>
                        </wps:bodyPr>
                      </wps:wsp>
                      <wps:wsp>
                        <wps:cNvPr id="11" name="Line 11"/>
                        <wps:cNvCnPr/>
                        <wps:spPr bwMode="auto">
                          <a:xfrm>
                            <a:off x="2601" y="9054"/>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2"/>
                        <wps:cNvCnPr/>
                        <wps:spPr bwMode="auto">
                          <a:xfrm>
                            <a:off x="2601" y="9054"/>
                            <a:ext cx="5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3"/>
                        <wps:cNvCnPr/>
                        <wps:spPr bwMode="auto">
                          <a:xfrm>
                            <a:off x="8181" y="9054"/>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14"/>
                        <wps:cNvCnPr/>
                        <wps:spPr bwMode="auto">
                          <a:xfrm>
                            <a:off x="4680" y="869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15"/>
                        <wps:cNvCnPr/>
                        <wps:spPr bwMode="auto">
                          <a:xfrm>
                            <a:off x="5481" y="7488"/>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Line 16"/>
                        <wps:cNvCnPr/>
                        <wps:spPr bwMode="auto">
                          <a:xfrm>
                            <a:off x="5481" y="8415"/>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17"/>
                        <wps:cNvCnPr/>
                        <wps:spPr bwMode="auto">
                          <a:xfrm flipV="1">
                            <a:off x="4680" y="6831"/>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18"/>
                        <wps:cNvCnPr/>
                        <wps:spPr bwMode="auto">
                          <a:xfrm>
                            <a:off x="4680" y="7766"/>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D3F2C0" id="Group 2" o:spid="_x0000_s1026" style="position:absolute;left:0;text-align:left;margin-left:18pt;margin-top:8.6pt;width:423pt;height:193.2pt;z-index:251659264" coordorigin="1701,6258" coordsize="8460,3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Gtq+wQAAHssAAAOAAAAZHJzL2Uyb0RvYy54bWzsmllv4zYQgN8L9D8Qek9s6rIkRFmkdhIU&#10;SLsBdrfvtA5LqESqlBI7LfrfOzxMK3ayzXqLBEXoB1sS5RE5/DScg2cfNm2D7gve14ymDj6dOqig&#10;GctrukqdL5+vTiIH9QOhOWkYLVLnoeidD+c//nC27pLCZRVr8oIjEEL7ZN2lTjUMXTKZ9FlVtKQ/&#10;ZV1BobFkvCUDnPLVJOdkDdLbZuJOp+FkzXjecZYVfQ9XF6rROZfyy7LIho9l2RcDalIH+jbIby6/&#10;l+J7cn5GkhUnXVVnuhvkiF60pKbwUCNqQQaC7nh9IKqtM856Vg6nGWsnrCzrrJBjgNHg6d5orjm7&#10;6+RYVsl61Rk1gWr39HS02OzX+1uO6jx1XAdR0sIUyaciV6hm3a0SuOOad5+6W67GB4c3LPu9h+bJ&#10;frs4X6mb0XL9C8tBHLkbmFTNpuStEAGDRhs5Aw9mBorNgDK4GHgzF09hojJoc/3AC309R1kFEyn+&#10;h2dT7CBoDt0gUvOXVZf6/5Ef6j97UeiL1glJ1INlZ3XnxMiAt36n0v77VPqpIl0hZ6oXCtMq9bYq&#10;/SzG9xPbIE9pVd4kVIqGDVyGQUkN9UqziLJ5ReiquOCcrauC5NA7LAcjug3y1WyIk14I+TdVgy72&#10;VbZVOA5drbAgDB/piyQd74frgrVIHKQOh5dJdpPc3/SDUu32FjGvPWvq/KpuGnnCV8t5w9E9gRfv&#10;Sn609Ee3NRStUycO3EAp4FkRU/l5SkRbD2BBmrpNncjcRBKhtkuaQzdJMpC6UcdAQ0MluEp1CoRh&#10;s9zAjUKfS5Y/gEY5U5YCLBscVIz/6aA1WInU6f+4I7xwUPMzhVmJsQ+AokGe+MFMKJOPW5bjFkIz&#10;EJU6g4PU4XxQpuiu4/WqgicpDii7gJemrKWSd73S/QZsX4lf/4Bf+UqNIHxlfkG/2hxYfuWrv+NX&#10;2nBpJHbAWIylVoIDjANhSN4O4wi7euWyGD+FsfY9rDVWq732JsIDjOWC/XYYxz6W6wFJLMZPYWyc&#10;PetUjJzi2QHGszexxiaOsBg/6xTL5dP4fBbjEcaQ11Dhsont5JL+6tY49CIV2x36xt4ssrGdiO20&#10;F2hDvMMURXyAcfwm1thgDL6xXA92ToXFGNxAg7Hx+aw1HlljDIZuzxzDpbcI8gzIsevtecc7kKNI&#10;LhYmN/nOcm3SHhuvz4I8BhkWcwXyTU0LhE1GB7K+c3rLNdIvSvu6oc6Ux9NgD0XtF3iQLQeJz3PY&#10;QCe+lvOlTCR8QYRwIb87lQvlDp2x/Wr2Vi4NkIIWTxWRp6yz/BVP48voMvJPfDe8PPGni8XJxdXc&#10;Pwmv8CxYeIv5fIH/FmPBflLVeV5Q0fVtzQf7LysA6OqTqtaYqo9Rw+SxdKla6OL2V3YaChHj5LPC&#10;X8yCuP56yV1sCj6KNJN0+W9JC4KtE2pRk1VOIOTdoWYKYQo1kxg5ArUI63jnWaOGAThr1KCe/h5J&#10;MyUrRZrJXRxBmh8KywWF5iiMn14+RbnPkvZOSTNVJUXauKT0rY5a4G9zOL4KDHbBb7zdDGFJe7er&#10;pyn8KNJMBuAIm2ZIi3wsibWk2ZDA7FfCpjajSDMh+ktJQ2VTd79tt7HojV5mHQ0jT4azO+ZsGGrD&#10;UFNIUcyNqyjfuo4a0mYztZnNkvb/sG5ybybscJV5Er0bV2yhHZ/LBMluz/D5PwAAAP//AwBQSwME&#10;FAAGAAgAAAAhACK/z5/gAAAACQEAAA8AAABkcnMvZG93bnJldi54bWxMj09Lw0AQxe+C32EZwZvd&#10;/NEY0mxKKeqpCLaC9LZNpklodjZkt0n67R1P9jjvPd78Xr6aTSdGHFxrSUG4CEAglbZqqVbwvX9/&#10;SkE4r6nSnSVUcEUHq+L+LtdZZSf6wnHna8El5DKtoPG+z6R0ZYNGu4Xtkdg72cFoz+dQy2rQE5eb&#10;TkZBkEijW+IPje5x02B53l2Mgo9JT+s4fBu359Pmeti/fP5sQ1Tq8WFeL0F4nP1/GP7wGR0KZjra&#10;C1VOdArihKd41l8jEOynacTCUcFzECcgi1zeLih+AQAA//8DAFBLAQItABQABgAIAAAAIQC2gziS&#10;/gAAAOEBAAATAAAAAAAAAAAAAAAAAAAAAABbQ29udGVudF9UeXBlc10ueG1sUEsBAi0AFAAGAAgA&#10;AAAhADj9If/WAAAAlAEAAAsAAAAAAAAAAAAAAAAALwEAAF9yZWxzLy5yZWxzUEsBAi0AFAAGAAgA&#10;AAAhACrYa2r7BAAAeywAAA4AAAAAAAAAAAAAAAAALgIAAGRycy9lMm9Eb2MueG1sUEsBAi0AFAAG&#10;AAgAAAAhACK/z5/gAAAACQEAAA8AAAAAAAAAAAAAAAAAVQcAAGRycy9kb3ducmV2LnhtbFBLBQYA&#10;AAAABAAEAPMAAABiCAAAAAA=&#10;">
                <v:shapetype id="_x0000_t202" coordsize="21600,21600" o:spt="202" path="m,l,21600r21600,l21600,xe">
                  <v:stroke joinstyle="miter"/>
                  <v:path gradientshapeok="t" o:connecttype="rect"/>
                </v:shapetype>
                <v:shape id="Text Box 3" o:spid="_x0000_s1027" type="#_x0000_t202" style="position:absolute;left:3861;top:6258;width:1620;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KDhcQA&#10;AADaAAAADwAAAGRycy9kb3ducmV2LnhtbESPT2sCMRTE74V+h/AKvRQ3WxW1W6OI0GJvVkWvj83b&#10;P3Tzsibpun57UxB6HGbmN8x82ZtGdOR8bVnBa5KCIM6trrlUcNh/DGYgfEDW2FgmBVfysFw8Pswx&#10;0/bC39TtQikihH2GCqoQ2kxKn1dk0Ce2JY5eYZ3BEKUrpXZ4iXDTyGGaTqTBmuNChS2tK8p/dr9G&#10;wWy86U7+a7Q95pOieQsv0+7z7JR6fupX7yAC9eE/fG9vtIIR/F2JN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ig4XEAAAA2gAAAA8AAAAAAAAAAAAAAAAAmAIAAGRycy9k&#10;b3ducmV2LnhtbFBLBQYAAAAABAAEAPUAAACJAwAAAAA=&#10;">
                  <v:textbox>
                    <w:txbxContent>
                      <w:p w:rsidR="00247419" w:rsidRPr="00247419" w:rsidRDefault="00247419" w:rsidP="00247419">
                        <w:pPr>
                          <w:spacing w:before="80"/>
                          <w:jc w:val="center"/>
                          <w:rPr>
                            <w:rFonts w:ascii="Times New Roman" w:hAnsi="Times New Roman" w:cs="Times New Roman"/>
                            <w:sz w:val="26"/>
                          </w:rPr>
                        </w:pPr>
                        <w:r w:rsidRPr="00247419">
                          <w:rPr>
                            <w:rFonts w:ascii="Times New Roman" w:hAnsi="Times New Roman" w:cs="Times New Roman"/>
                            <w:sz w:val="26"/>
                          </w:rPr>
                          <w:t>Hiến pháp</w:t>
                        </w:r>
                      </w:p>
                    </w:txbxContent>
                  </v:textbox>
                </v:shape>
                <v:shape id="Text Box 4" o:spid="_x0000_s1028" type="#_x0000_t202" style="position:absolute;left:3861;top:7200;width:1620;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247419" w:rsidRPr="00247419" w:rsidRDefault="00247419" w:rsidP="00247419">
                        <w:pPr>
                          <w:spacing w:before="80"/>
                          <w:jc w:val="center"/>
                          <w:rPr>
                            <w:rFonts w:ascii="Times New Roman" w:hAnsi="Times New Roman" w:cs="Times New Roman"/>
                            <w:sz w:val="26"/>
                          </w:rPr>
                        </w:pPr>
                        <w:r w:rsidRPr="00247419">
                          <w:rPr>
                            <w:rFonts w:ascii="Times New Roman" w:hAnsi="Times New Roman" w:cs="Times New Roman"/>
                            <w:sz w:val="26"/>
                          </w:rPr>
                          <w:t>Bộ luật LĐ</w:t>
                        </w:r>
                      </w:p>
                    </w:txbxContent>
                  </v:textbox>
                </v:shape>
                <v:shape id="Text Box 5" o:spid="_x0000_s1029" type="#_x0000_t202" style="position:absolute;left:3861;top:8128;width:1620;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asQA&#10;AADaAAAADwAAAGRycy9kb3ducmV2LnhtbESPT2sCMRTE70K/Q3gFL0Wz1Vbt1igiKHqrf7DXx+a5&#10;u3Tzsk3iun57Uyh4HGbmN8x03ppKNOR8aVnBaz8BQZxZXXKu4HhY9SYgfEDWWFkmBTfyMJ89daaY&#10;anvlHTX7kIsIYZ+igiKEOpXSZwUZ9H1bE0fvbJ3BEKXLpXZ4jXBTyUGSjKTBkuNCgTUtC8p+9hej&#10;YPK2ab79dvh1ykbn6iO8jJv1r1Oq+9wuPkEEasMj/N/eaAXv8Hcl3gA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HvmrEAAAA2gAAAA8AAAAAAAAAAAAAAAAAmAIAAGRycy9k&#10;b3ducmV2LnhtbFBLBQYAAAAABAAEAPUAAACJAwAAAAA=&#10;">
                  <v:textbox>
                    <w:txbxContent>
                      <w:p w:rsidR="00247419" w:rsidRPr="00247419" w:rsidRDefault="00247419" w:rsidP="00247419">
                        <w:pPr>
                          <w:spacing w:before="80"/>
                          <w:jc w:val="center"/>
                          <w:rPr>
                            <w:rFonts w:ascii="Times New Roman" w:hAnsi="Times New Roman" w:cs="Times New Roman"/>
                            <w:sz w:val="26"/>
                          </w:rPr>
                        </w:pPr>
                        <w:r w:rsidRPr="00247419">
                          <w:rPr>
                            <w:rFonts w:ascii="Times New Roman" w:hAnsi="Times New Roman" w:cs="Times New Roman"/>
                            <w:sz w:val="26"/>
                          </w:rPr>
                          <w:t>NĐ 06/CP</w:t>
                        </w:r>
                      </w:p>
                    </w:txbxContent>
                  </v:textbox>
                </v:shape>
                <v:shape id="Text Box 6" o:spid="_x0000_s1030" type="#_x0000_t202" style="position:absolute;left:3861;top:9414;width:1620;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UgHcMA&#10;AADaAAAADwAAAGRycy9kb3ducmV2LnhtbESPQWvCQBSE70L/w/IKXkQ3tSVq6ioiWPTWWtHrI/tM&#10;QrNv0901xn/vCoUeh5n5hpkvO1OLlpyvLCt4GSUgiHOrKy4UHL43wykIH5A11pZJwY08LBdPvTlm&#10;2l75i9p9KESEsM9QQRlCk0np85IM+pFtiKN3ts5giNIVUju8Rrip5ThJUmmw4rhQYkPrkvKf/cUo&#10;mL5t25PfvX4e8/Rcz8Jg0n78OqX6z93qHUSgLvyH/9pbrSCFx5V4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UgHcMAAADaAAAADwAAAAAAAAAAAAAAAACYAgAAZHJzL2Rv&#10;d25yZXYueG1sUEsFBgAAAAAEAAQA9QAAAIgDAAAAAA==&#10;">
                  <v:textbox>
                    <w:txbxContent>
                      <w:p w:rsidR="00247419" w:rsidRPr="00247419" w:rsidRDefault="00247419" w:rsidP="00247419">
                        <w:pPr>
                          <w:spacing w:before="80"/>
                          <w:jc w:val="center"/>
                          <w:rPr>
                            <w:rFonts w:ascii="Times New Roman" w:hAnsi="Times New Roman" w:cs="Times New Roman"/>
                            <w:sz w:val="26"/>
                          </w:rPr>
                        </w:pPr>
                        <w:r w:rsidRPr="00247419">
                          <w:rPr>
                            <w:rFonts w:ascii="Times New Roman" w:hAnsi="Times New Roman" w:cs="Times New Roman"/>
                            <w:sz w:val="26"/>
                          </w:rPr>
                          <w:t>Thông tư</w:t>
                        </w:r>
                      </w:p>
                    </w:txbxContent>
                  </v:textbox>
                </v:shape>
                <v:shape id="Text Box 7" o:spid="_x0000_s1031" type="#_x0000_t202" style="position:absolute;left:1701;top:9414;width:1620;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247419" w:rsidRPr="00247419" w:rsidRDefault="00247419" w:rsidP="00247419">
                        <w:pPr>
                          <w:spacing w:before="80"/>
                          <w:jc w:val="center"/>
                          <w:rPr>
                            <w:rFonts w:ascii="Times New Roman" w:hAnsi="Times New Roman" w:cs="Times New Roman"/>
                            <w:sz w:val="26"/>
                          </w:rPr>
                        </w:pPr>
                        <w:r w:rsidRPr="00247419">
                          <w:rPr>
                            <w:rFonts w:ascii="Times New Roman" w:hAnsi="Times New Roman" w:cs="Times New Roman"/>
                            <w:sz w:val="26"/>
                          </w:rPr>
                          <w:t>Chỉ thị</w:t>
                        </w:r>
                      </w:p>
                    </w:txbxContent>
                  </v:textbox>
                </v:shape>
                <v:shape id="Text Box 8" o:spid="_x0000_s1032" type="#_x0000_t202" style="position:absolute;left:6381;top:7200;width:3780;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247419" w:rsidRPr="00247419" w:rsidRDefault="00247419" w:rsidP="00247419">
                        <w:pPr>
                          <w:spacing w:before="80"/>
                          <w:jc w:val="center"/>
                          <w:rPr>
                            <w:rFonts w:ascii="Times New Roman" w:hAnsi="Times New Roman" w:cs="Times New Roman"/>
                            <w:sz w:val="26"/>
                          </w:rPr>
                        </w:pPr>
                        <w:r w:rsidRPr="00247419">
                          <w:rPr>
                            <w:rFonts w:ascii="Times New Roman" w:hAnsi="Times New Roman" w:cs="Times New Roman"/>
                            <w:sz w:val="26"/>
                          </w:rPr>
                          <w:t>Các luật, pháp lệnh có liên quan</w:t>
                        </w:r>
                      </w:p>
                    </w:txbxContent>
                  </v:textbox>
                </v:shape>
                <v:shape id="Text Box 9" o:spid="_x0000_s1033" type="#_x0000_t202" style="position:absolute;left:6381;top:8127;width:3780;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247419" w:rsidRPr="00247419" w:rsidRDefault="00247419" w:rsidP="00247419">
                        <w:pPr>
                          <w:spacing w:before="80"/>
                          <w:jc w:val="center"/>
                          <w:rPr>
                            <w:rFonts w:ascii="Times New Roman" w:hAnsi="Times New Roman" w:cs="Times New Roman"/>
                            <w:sz w:val="26"/>
                          </w:rPr>
                        </w:pPr>
                        <w:r w:rsidRPr="00247419">
                          <w:rPr>
                            <w:rFonts w:ascii="Times New Roman" w:hAnsi="Times New Roman" w:cs="Times New Roman"/>
                            <w:sz w:val="26"/>
                          </w:rPr>
                          <w:t>Các Nghị định có liên quan</w:t>
                        </w:r>
                      </w:p>
                    </w:txbxContent>
                  </v:textbox>
                </v:shape>
                <v:shape id="Text Box 10" o:spid="_x0000_s1034" type="#_x0000_t202" style="position:absolute;left:6381;top:9234;width:3780;height:8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eM1sYA&#10;AADbAAAADwAAAGRycy9kb3ducmV2LnhtbESPT2/CMAzF75P4DpGRdpkgZZuAFQJCSJvYjT/TdrUa&#10;01Y0Tkmy0n37+TBpN1vv+b2fl+veNaqjEGvPBibjDBRx4W3NpYGP0+toDiomZIuNZzLwQxHWq8Hd&#10;EnPrb3yg7phKJSEcczRQpdTmWseiIodx7Fti0c4+OEyyhlLbgDcJd41+zLKpdlizNFTY0rai4nL8&#10;dgbmz7vuK74/7T+L6bl5SQ+z7u0ajLkf9psFqER9+jf/Xe+s4Au9/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eM1sYAAADbAAAADwAAAAAAAAAAAAAAAACYAgAAZHJz&#10;L2Rvd25yZXYueG1sUEsFBgAAAAAEAAQA9QAAAIsDAAAAAA==&#10;">
                  <v:textbox>
                    <w:txbxContent>
                      <w:p w:rsidR="00247419" w:rsidRPr="00247419" w:rsidRDefault="00247419" w:rsidP="00247419">
                        <w:pPr>
                          <w:spacing w:before="80"/>
                          <w:jc w:val="center"/>
                          <w:rPr>
                            <w:rFonts w:ascii="Times New Roman" w:hAnsi="Times New Roman" w:cs="Times New Roman"/>
                            <w:sz w:val="26"/>
                          </w:rPr>
                        </w:pPr>
                        <w:r w:rsidRPr="00247419">
                          <w:rPr>
                            <w:rFonts w:ascii="Times New Roman" w:hAnsi="Times New Roman" w:cs="Times New Roman"/>
                            <w:sz w:val="26"/>
                          </w:rPr>
                          <w:t>Hệ thống tiêu chuẩn quy phạm về ATVSLĐ</w:t>
                        </w:r>
                      </w:p>
                    </w:txbxContent>
                  </v:textbox>
                </v:shape>
                <v:line id="Line 11" o:spid="_x0000_s1035" style="position:absolute;visibility:visible;mso-wrap-style:square" from="2601,9054" to="2601,9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2uE8MAAADbAAAADwAAAGRycy9kb3ducmV2LnhtbERPTWvCQBC9F/wPywje6sYWQomuIoqg&#10;PZRqBT2O2TGJZmfD7pqk/75bKPQ2j/c5s0VvatGS85VlBZNxAoI4t7riQsHxa/P8BsIHZI21ZVLw&#10;TR4W88HTDDNtO95TewiFiCHsM1RQhtBkUvq8JIN+bBviyF2tMxgidIXUDrsYbmr5kiSpNFhxbCix&#10;oVVJ+f3wMAo+Xj/Tdrl73/anXXrJ1/vL+dY5pUbDfjkFEagP/+I/91bH+RP4/SUeIO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trhPDAAAA2wAAAA8AAAAAAAAAAAAA&#10;AAAAoQIAAGRycy9kb3ducmV2LnhtbFBLBQYAAAAABAAEAPkAAACRAwAAAAA=&#10;"/>
                <v:line id="Line 12" o:spid="_x0000_s1036" style="position:absolute;visibility:visible;mso-wrap-style:square" from="2601,9054" to="8181,90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line id="Line 13" o:spid="_x0000_s1037" style="position:absolute;visibility:visible;mso-wrap-style:square" from="8181,9054" to="8181,9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line id="Line 14" o:spid="_x0000_s1038" style="position:absolute;visibility:visible;mso-wrap-style:square" from="4680,8694" to="4680,9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line id="Line 15" o:spid="_x0000_s1039" style="position:absolute;visibility:visible;mso-wrap-style:square" from="5481,7488" to="6381,7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aoEMQAAADbAAAADwAAAGRycy9kb3ducmV2LnhtbERPS2vCQBC+F/oflhF6qxtbG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VqgQxAAAANsAAAAPAAAAAAAAAAAA&#10;AAAAAKECAABkcnMvZG93bnJldi54bWxQSwUGAAAAAAQABAD5AAAAkgMAAAAA&#10;"/>
                <v:line id="Line 16" o:spid="_x0000_s1040" style="position:absolute;visibility:visible;mso-wrap-style:square" from="5481,8415" to="6381,8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Q2Z8MAAADbAAAADwAAAGRycy9kb3ducmV2LnhtbERPS2vCQBC+C/6HZQRvurGFUFJXEUXQ&#10;Hkp9QD2O2TFJm50Nu2uS/vtuoeBtPr7nzJe9qUVLzleWFcymCQji3OqKCwXn03byAsIHZI21ZVLw&#10;Qx6Wi+Fgjpm2HR+oPYZCxBD2GSooQ2gyKX1ekkE/tQ1x5G7WGQwRukJqh10MN7V8SpJUGqw4NpTY&#10;0Lqk/Pt4Nwrenz/SdrV/2/Wf+/Sabw7Xy1fnlBqP+tUriEB9eIj/3Tsd56fw90s8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ENmfDAAAA2wAAAA8AAAAAAAAAAAAA&#10;AAAAoQIAAGRycy9kb3ducmV2LnhtbFBLBQYAAAAABAAEAPkAAACRAwAAAAA=&#10;"/>
                <v:line id="Line 17" o:spid="_x0000_s1041" style="position:absolute;flip:y;visibility:visible;mso-wrap-style:square" from="4680,6831" to="4680,7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q6F8MAAADbAAAADwAAAGRycy9kb3ducmV2LnhtbERPTWsCMRC9F/wPYYReSs1aSrWrUUQQ&#10;PHipykpv0824WXYzWZOo23/fFAq9zeN9znzZ21bcyIfasYLxKANBXDpdc6XgeNg8T0GEiKyxdUwK&#10;vinAcjF4mGOu3Z0/6LaPlUghHHJUYGLscilDachiGLmOOHFn5y3GBH0ltcd7CretfMmyN2mx5tRg&#10;sKO1obLZX60COd09Xfzq67UpmtPp3RRl0X3ulHoc9qsZiEh9/Bf/ubc6zZ/A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quhfDAAAA2wAAAA8AAAAAAAAAAAAA&#10;AAAAoQIAAGRycy9kb3ducmV2LnhtbFBLBQYAAAAABAAEAPkAAACRAwAAAAA=&#10;"/>
                <v:line id="Line 18" o:spid="_x0000_s1042" style="position:absolute;visibility:visible;mso-wrap-style:square" from="4680,7766" to="4680,8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cHjsYAAADbAAAADwAAAGRycy9kb3ducmV2LnhtbESPQUvDQBCF74L/YRmhN7vRQiix21IU&#10;oe2h2CrocZodk2h2Nuxuk/TfO4eCtxnem/e+WaxG16qeQmw8G3iYZqCIS28brgx8vL/ez0HFhGyx&#10;9UwGLhRhtby9WWBh/cAH6o+pUhLCsUADdUpdoXUsa3IYp74jFu3bB4dJ1lBpG3CQcNfqxyzLtcOG&#10;paHGjp5rKn+PZ2dgP3vL+/V2txk/t/mpfDmcvn6GYMzkblw/gUo0pn/z9XpjBV9g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XB47GAAAA2wAAAA8AAAAAAAAA&#10;AAAAAAAAoQIAAGRycy9kb3ducmV2LnhtbFBLBQYAAAAABAAEAPkAAACUAwAAAAA=&#10;"/>
              </v:group>
            </w:pict>
          </mc:Fallback>
        </mc:AlternateContent>
      </w:r>
    </w:p>
    <w:p w:rsidR="00247419" w:rsidRPr="00247419" w:rsidRDefault="00247419" w:rsidP="00247419">
      <w:pPr>
        <w:jc w:val="both"/>
        <w:rPr>
          <w:rFonts w:ascii="Times New Roman" w:hAnsi="Times New Roman" w:cs="Times New Roman"/>
          <w:sz w:val="26"/>
          <w:szCs w:val="26"/>
        </w:rPr>
      </w:pPr>
    </w:p>
    <w:p w:rsidR="00247419" w:rsidRPr="00247419" w:rsidRDefault="00247419" w:rsidP="00247419">
      <w:pPr>
        <w:jc w:val="both"/>
        <w:rPr>
          <w:rFonts w:ascii="Times New Roman" w:hAnsi="Times New Roman" w:cs="Times New Roman"/>
          <w:sz w:val="26"/>
          <w:szCs w:val="26"/>
        </w:rPr>
      </w:pPr>
    </w:p>
    <w:p w:rsidR="00247419" w:rsidRPr="00247419" w:rsidRDefault="00247419" w:rsidP="00247419">
      <w:pPr>
        <w:jc w:val="both"/>
        <w:rPr>
          <w:rFonts w:ascii="Times New Roman" w:hAnsi="Times New Roman" w:cs="Times New Roman"/>
          <w:sz w:val="26"/>
          <w:szCs w:val="26"/>
        </w:rPr>
      </w:pPr>
    </w:p>
    <w:p w:rsidR="00247419" w:rsidRPr="00247419" w:rsidRDefault="00247419" w:rsidP="00247419">
      <w:pPr>
        <w:jc w:val="both"/>
        <w:rPr>
          <w:rFonts w:ascii="Times New Roman" w:hAnsi="Times New Roman" w:cs="Times New Roman"/>
          <w:sz w:val="26"/>
          <w:szCs w:val="26"/>
        </w:rPr>
      </w:pPr>
    </w:p>
    <w:p w:rsidR="00247419" w:rsidRPr="00247419" w:rsidRDefault="00247419" w:rsidP="00247419">
      <w:pPr>
        <w:jc w:val="both"/>
        <w:rPr>
          <w:rFonts w:ascii="Times New Roman" w:hAnsi="Times New Roman" w:cs="Times New Roman"/>
          <w:sz w:val="26"/>
          <w:szCs w:val="26"/>
        </w:rPr>
      </w:pPr>
    </w:p>
    <w:p w:rsidR="00247419" w:rsidRPr="00247419" w:rsidRDefault="00247419" w:rsidP="00247419">
      <w:pPr>
        <w:jc w:val="both"/>
        <w:rPr>
          <w:rFonts w:ascii="Times New Roman" w:hAnsi="Times New Roman" w:cs="Times New Roman"/>
          <w:sz w:val="26"/>
          <w:szCs w:val="26"/>
        </w:rPr>
      </w:pPr>
    </w:p>
    <w:p w:rsidR="00247419" w:rsidRPr="00247419" w:rsidRDefault="00247419" w:rsidP="00247419">
      <w:pPr>
        <w:jc w:val="both"/>
        <w:rPr>
          <w:rFonts w:ascii="Times New Roman" w:hAnsi="Times New Roman" w:cs="Times New Roman"/>
          <w:sz w:val="26"/>
          <w:szCs w:val="26"/>
        </w:rPr>
      </w:pPr>
    </w:p>
    <w:p w:rsidR="00247419" w:rsidRPr="00247419" w:rsidRDefault="00247419" w:rsidP="00247419">
      <w:pPr>
        <w:jc w:val="both"/>
        <w:rPr>
          <w:rFonts w:ascii="Times New Roman" w:hAnsi="Times New Roman" w:cs="Times New Roman"/>
          <w:sz w:val="26"/>
          <w:szCs w:val="26"/>
        </w:rPr>
      </w:pPr>
    </w:p>
    <w:p w:rsidR="00247419" w:rsidRPr="00247419" w:rsidRDefault="00247419" w:rsidP="00247419">
      <w:pPr>
        <w:spacing w:before="60" w:after="60" w:line="240" w:lineRule="auto"/>
        <w:ind w:left="283"/>
        <w:jc w:val="both"/>
        <w:rPr>
          <w:rFonts w:ascii="Times New Roman" w:hAnsi="Times New Roman" w:cs="Times New Roman"/>
          <w:b/>
          <w:sz w:val="26"/>
          <w:szCs w:val="26"/>
        </w:rPr>
      </w:pPr>
      <w:r>
        <w:rPr>
          <w:rFonts w:ascii="Times New Roman" w:hAnsi="Times New Roman" w:cs="Times New Roman"/>
          <w:b/>
          <w:sz w:val="26"/>
          <w:szCs w:val="26"/>
        </w:rPr>
        <w:t>2.1.1.</w:t>
      </w:r>
      <w:r w:rsidRPr="00247419">
        <w:rPr>
          <w:rFonts w:ascii="Times New Roman" w:hAnsi="Times New Roman" w:cs="Times New Roman"/>
          <w:b/>
          <w:sz w:val="26"/>
          <w:szCs w:val="26"/>
        </w:rPr>
        <w:t>Bộ luật LĐ và các luật pháp có liên quan đến ATVSLĐ</w:t>
      </w:r>
    </w:p>
    <w:p w:rsidR="00247419" w:rsidRPr="00247419" w:rsidRDefault="00247419" w:rsidP="00247419">
      <w:pPr>
        <w:numPr>
          <w:ilvl w:val="0"/>
          <w:numId w:val="12"/>
        </w:numPr>
        <w:spacing w:after="0" w:line="240" w:lineRule="auto"/>
        <w:rPr>
          <w:rFonts w:ascii="Times New Roman" w:hAnsi="Times New Roman" w:cs="Times New Roman"/>
          <w:b/>
          <w:i/>
          <w:sz w:val="26"/>
          <w:szCs w:val="26"/>
        </w:rPr>
      </w:pPr>
      <w:r w:rsidRPr="00247419">
        <w:rPr>
          <w:rFonts w:ascii="Times New Roman" w:hAnsi="Times New Roman" w:cs="Times New Roman"/>
          <w:b/>
          <w:i/>
          <w:sz w:val="26"/>
          <w:szCs w:val="26"/>
        </w:rPr>
        <w:t>Một số điều của bộ luật lao động (Ngoài ch.IX) có liên quan đến ATVSLĐ</w:t>
      </w:r>
    </w:p>
    <w:p w:rsidR="00247419" w:rsidRPr="00247419" w:rsidRDefault="00247419" w:rsidP="00247419">
      <w:pPr>
        <w:spacing w:after="80"/>
        <w:ind w:left="720"/>
        <w:jc w:val="both"/>
        <w:rPr>
          <w:rFonts w:ascii="Times New Roman" w:hAnsi="Times New Roman" w:cs="Times New Roman"/>
          <w:sz w:val="26"/>
          <w:szCs w:val="26"/>
        </w:rPr>
      </w:pPr>
      <w:r w:rsidRPr="00247419">
        <w:rPr>
          <w:rFonts w:ascii="Times New Roman" w:hAnsi="Times New Roman" w:cs="Times New Roman"/>
          <w:sz w:val="26"/>
          <w:szCs w:val="26"/>
        </w:rPr>
        <w:t>Bộ luật lao động của nước Cộng hòa xã hội chủ nghĩa Việt Nam đã được Quốc hội thông qua ngày 23/06/1994 và có hiệu lực từ ngày 01/01/1995. Trong Bộ luật lao động có chương IX về “An toàn lao động, vệ sinh LĐ” ngoài ra còn có nhiều điều thuộc các chương khác có liên quan đến BHLĐ. Dưới đây là nội dung cơ bản của một số điều chính:</w:t>
      </w:r>
    </w:p>
    <w:p w:rsidR="00247419" w:rsidRPr="00247419" w:rsidRDefault="00247419" w:rsidP="00247419">
      <w:pPr>
        <w:numPr>
          <w:ilvl w:val="1"/>
          <w:numId w:val="4"/>
        </w:numPr>
        <w:tabs>
          <w:tab w:val="clear" w:pos="1440"/>
          <w:tab w:val="num" w:pos="720"/>
        </w:tabs>
        <w:spacing w:after="80" w:line="240" w:lineRule="auto"/>
        <w:ind w:left="720"/>
        <w:jc w:val="both"/>
        <w:rPr>
          <w:rFonts w:ascii="Times New Roman" w:hAnsi="Times New Roman" w:cs="Times New Roman"/>
          <w:sz w:val="26"/>
          <w:szCs w:val="26"/>
        </w:rPr>
      </w:pPr>
      <w:r w:rsidRPr="00247419">
        <w:rPr>
          <w:rFonts w:ascii="Times New Roman" w:hAnsi="Times New Roman" w:cs="Times New Roman"/>
          <w:sz w:val="26"/>
          <w:szCs w:val="26"/>
        </w:rPr>
        <w:t>Điều 29, chương IV quy định hợp đồng LĐ</w:t>
      </w:r>
    </w:p>
    <w:p w:rsidR="00247419" w:rsidRPr="00247419" w:rsidRDefault="00247419" w:rsidP="00247419">
      <w:pPr>
        <w:numPr>
          <w:ilvl w:val="1"/>
          <w:numId w:val="4"/>
        </w:numPr>
        <w:tabs>
          <w:tab w:val="clear" w:pos="1440"/>
          <w:tab w:val="num" w:pos="720"/>
        </w:tabs>
        <w:spacing w:after="80" w:line="240" w:lineRule="auto"/>
        <w:ind w:left="720"/>
        <w:jc w:val="both"/>
        <w:rPr>
          <w:rFonts w:ascii="Times New Roman" w:hAnsi="Times New Roman" w:cs="Times New Roman"/>
          <w:sz w:val="26"/>
          <w:szCs w:val="26"/>
        </w:rPr>
      </w:pPr>
      <w:r w:rsidRPr="00247419">
        <w:rPr>
          <w:rFonts w:ascii="Times New Roman" w:hAnsi="Times New Roman" w:cs="Times New Roman"/>
          <w:sz w:val="26"/>
          <w:szCs w:val="26"/>
        </w:rPr>
        <w:t xml:space="preserve">Điều 39, chương IV quy định một trong nhiều trường hợp về chấm dứt hợp đồng LĐ là: “Người sử dụng lao động không được đơn phương chấm dứt hợp đồng LĐ </w:t>
      </w:r>
      <w:r w:rsidRPr="00247419">
        <w:rPr>
          <w:rFonts w:ascii="Times New Roman" w:hAnsi="Times New Roman" w:cs="Times New Roman"/>
          <w:sz w:val="26"/>
          <w:szCs w:val="26"/>
        </w:rPr>
        <w:lastRenderedPageBreak/>
        <w:t>khi người lao động bị ốm đau hoặc bị tai nạn lao động, bệnh nghề nghiệp đang điều trị, điều dưỡng theo quyết định của thầy thuốc”</w:t>
      </w:r>
    </w:p>
    <w:p w:rsidR="00247419" w:rsidRPr="00247419" w:rsidRDefault="00247419" w:rsidP="00247419">
      <w:pPr>
        <w:numPr>
          <w:ilvl w:val="1"/>
          <w:numId w:val="4"/>
        </w:numPr>
        <w:tabs>
          <w:tab w:val="clear" w:pos="1440"/>
          <w:tab w:val="num" w:pos="720"/>
        </w:tabs>
        <w:spacing w:after="80" w:line="240" w:lineRule="auto"/>
        <w:ind w:left="720"/>
        <w:jc w:val="both"/>
        <w:rPr>
          <w:rFonts w:ascii="Times New Roman" w:hAnsi="Times New Roman" w:cs="Times New Roman"/>
          <w:sz w:val="26"/>
          <w:szCs w:val="26"/>
        </w:rPr>
      </w:pPr>
      <w:r w:rsidRPr="00247419">
        <w:rPr>
          <w:rFonts w:ascii="Times New Roman" w:hAnsi="Times New Roman" w:cs="Times New Roman"/>
          <w:sz w:val="26"/>
          <w:szCs w:val="26"/>
        </w:rPr>
        <w:t>Điều 46, chương IV quy định một trong những nội dung chủ yếu của thỏa ước tập thể là ATLĐ, VSLĐ</w:t>
      </w:r>
    </w:p>
    <w:p w:rsidR="00247419" w:rsidRPr="00247419" w:rsidRDefault="00247419" w:rsidP="00247419">
      <w:pPr>
        <w:numPr>
          <w:ilvl w:val="1"/>
          <w:numId w:val="4"/>
        </w:numPr>
        <w:tabs>
          <w:tab w:val="clear" w:pos="1440"/>
          <w:tab w:val="num" w:pos="720"/>
        </w:tabs>
        <w:spacing w:after="80" w:line="240" w:lineRule="auto"/>
        <w:ind w:left="720"/>
        <w:jc w:val="both"/>
        <w:rPr>
          <w:rFonts w:ascii="Times New Roman" w:hAnsi="Times New Roman" w:cs="Times New Roman"/>
          <w:sz w:val="26"/>
          <w:szCs w:val="26"/>
        </w:rPr>
      </w:pPr>
      <w:r w:rsidRPr="00247419">
        <w:rPr>
          <w:rFonts w:ascii="Times New Roman" w:hAnsi="Times New Roman" w:cs="Times New Roman"/>
          <w:sz w:val="26"/>
          <w:szCs w:val="26"/>
        </w:rPr>
        <w:t>Điều 68, tiết 2, chương VII quy định việc rút ngắn thời gian làm việc đối với những người làm công việc đặc biệt nặng nhọc, độc hại, nguy hiểm.</w:t>
      </w:r>
    </w:p>
    <w:p w:rsidR="00247419" w:rsidRPr="00247419" w:rsidRDefault="00247419" w:rsidP="00247419">
      <w:pPr>
        <w:numPr>
          <w:ilvl w:val="1"/>
          <w:numId w:val="4"/>
        </w:numPr>
        <w:tabs>
          <w:tab w:val="clear" w:pos="1440"/>
          <w:tab w:val="num" w:pos="720"/>
        </w:tabs>
        <w:spacing w:after="80" w:line="240" w:lineRule="auto"/>
        <w:ind w:left="720"/>
        <w:jc w:val="both"/>
        <w:rPr>
          <w:rFonts w:ascii="Times New Roman" w:hAnsi="Times New Roman" w:cs="Times New Roman"/>
          <w:sz w:val="26"/>
          <w:szCs w:val="26"/>
        </w:rPr>
      </w:pPr>
      <w:r w:rsidRPr="00247419">
        <w:rPr>
          <w:rFonts w:ascii="Times New Roman" w:hAnsi="Times New Roman" w:cs="Times New Roman"/>
          <w:sz w:val="26"/>
          <w:szCs w:val="26"/>
        </w:rPr>
        <w:t>Điều 68 quy định số giờ làm thêm không được vượt quá trong 1 ngày,  1 năm.</w:t>
      </w:r>
    </w:p>
    <w:p w:rsidR="00247419" w:rsidRPr="00247419" w:rsidRDefault="00247419" w:rsidP="00247419">
      <w:pPr>
        <w:numPr>
          <w:ilvl w:val="1"/>
          <w:numId w:val="4"/>
        </w:numPr>
        <w:tabs>
          <w:tab w:val="clear" w:pos="1440"/>
          <w:tab w:val="num" w:pos="720"/>
        </w:tabs>
        <w:spacing w:after="6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Điều 71, chương VII quy định thời gian nghỉ ngơi giữa 2 ca làm việc.</w:t>
      </w:r>
    </w:p>
    <w:p w:rsidR="00247419" w:rsidRPr="00247419" w:rsidRDefault="00247419" w:rsidP="00247419">
      <w:pPr>
        <w:numPr>
          <w:ilvl w:val="1"/>
          <w:numId w:val="4"/>
        </w:numPr>
        <w:tabs>
          <w:tab w:val="clear" w:pos="1440"/>
          <w:tab w:val="num" w:pos="720"/>
        </w:tabs>
        <w:spacing w:after="6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Điều 83, chương VIII quy định một trong những nội dung chủ yếu của nội quy LĐ là ATLĐ, VSLĐ ở nơi làm việc</w:t>
      </w:r>
    </w:p>
    <w:p w:rsidR="00247419" w:rsidRPr="00247419" w:rsidRDefault="00247419" w:rsidP="00247419">
      <w:pPr>
        <w:numPr>
          <w:ilvl w:val="1"/>
          <w:numId w:val="4"/>
        </w:numPr>
        <w:tabs>
          <w:tab w:val="clear" w:pos="1440"/>
          <w:tab w:val="num" w:pos="720"/>
        </w:tabs>
        <w:spacing w:after="6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Điều 84, chương VIII quy định các hình thức xử lý người vi phạm kỹ thuật LĐ trong đó có vi phạm nội dung an toàn VSLĐ.</w:t>
      </w:r>
    </w:p>
    <w:p w:rsidR="00247419" w:rsidRPr="00247419" w:rsidRDefault="00247419" w:rsidP="00247419">
      <w:pPr>
        <w:numPr>
          <w:ilvl w:val="1"/>
          <w:numId w:val="4"/>
        </w:numPr>
        <w:tabs>
          <w:tab w:val="clear" w:pos="1440"/>
          <w:tab w:val="num" w:pos="720"/>
        </w:tabs>
        <w:spacing w:after="6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Điều 113, chương X quy định không sử dụng LĐ nữ làm những công việc nặng nhọc, nguy hiểm, độc hại đã được quy định.</w:t>
      </w:r>
    </w:p>
    <w:p w:rsidR="00247419" w:rsidRPr="00247419" w:rsidRDefault="00247419" w:rsidP="00247419">
      <w:pPr>
        <w:numPr>
          <w:ilvl w:val="1"/>
          <w:numId w:val="4"/>
        </w:numPr>
        <w:tabs>
          <w:tab w:val="clear" w:pos="1440"/>
          <w:tab w:val="num" w:pos="720"/>
        </w:tabs>
        <w:spacing w:after="6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Điều 121, chương XI quy định cấm người LĐ chưa thành niên làm những công việc nặng nhọc, nguy hiểm, tiếp xúc với các chất độc hại theo danh mục quy định.</w:t>
      </w:r>
    </w:p>
    <w:p w:rsidR="00247419" w:rsidRPr="00247419" w:rsidRDefault="00247419" w:rsidP="00247419">
      <w:pPr>
        <w:numPr>
          <w:ilvl w:val="1"/>
          <w:numId w:val="4"/>
        </w:numPr>
        <w:tabs>
          <w:tab w:val="clear" w:pos="1440"/>
          <w:tab w:val="num" w:pos="720"/>
        </w:tabs>
        <w:spacing w:after="6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Điều 127, chương XI quy định phải tuân theo những quy định về điều kiện LĐ, công cụ LĐ, an toàn LĐ, vệ sinh LĐ phù hợp với người tàn tật.</w:t>
      </w:r>
    </w:p>
    <w:p w:rsidR="00247419" w:rsidRPr="00247419" w:rsidRDefault="00247419" w:rsidP="00247419">
      <w:pPr>
        <w:numPr>
          <w:ilvl w:val="1"/>
          <w:numId w:val="4"/>
        </w:numPr>
        <w:tabs>
          <w:tab w:val="clear" w:pos="1440"/>
          <w:tab w:val="num" w:pos="720"/>
        </w:tabs>
        <w:spacing w:after="80" w:line="276" w:lineRule="auto"/>
        <w:ind w:left="720"/>
        <w:jc w:val="both"/>
        <w:rPr>
          <w:rFonts w:ascii="Times New Roman" w:hAnsi="Times New Roman" w:cs="Times New Roman"/>
          <w:sz w:val="26"/>
          <w:szCs w:val="26"/>
        </w:rPr>
      </w:pPr>
      <w:r w:rsidRPr="00247419">
        <w:rPr>
          <w:rFonts w:ascii="Times New Roman" w:hAnsi="Times New Roman" w:cs="Times New Roman"/>
          <w:sz w:val="26"/>
          <w:szCs w:val="26"/>
        </w:rPr>
        <w:t>Điều 143, tiết 1, chương XII quy định việc trả lương, chi phí cho người lao động trong thời gian nghỉ việc để chữa trị vì TNLĐ hoặc bệnh nghề nghiệp. Tiết 2 quy định chế độ tử tuất, trợ cấp thêm một lần cho thân nhân người lao động bị chết do TNLĐ, bệnh nghề nghiệp.</w:t>
      </w:r>
    </w:p>
    <w:p w:rsidR="00247419" w:rsidRPr="00247419" w:rsidRDefault="00247419" w:rsidP="00247419">
      <w:pPr>
        <w:numPr>
          <w:ilvl w:val="0"/>
          <w:numId w:val="12"/>
        </w:numPr>
        <w:spacing w:after="0" w:line="276" w:lineRule="auto"/>
        <w:rPr>
          <w:rFonts w:ascii="Times New Roman" w:hAnsi="Times New Roman" w:cs="Times New Roman"/>
          <w:b/>
          <w:i/>
          <w:sz w:val="26"/>
          <w:szCs w:val="26"/>
        </w:rPr>
      </w:pPr>
      <w:r w:rsidRPr="00247419">
        <w:rPr>
          <w:rFonts w:ascii="Times New Roman" w:hAnsi="Times New Roman" w:cs="Times New Roman"/>
          <w:b/>
          <w:i/>
          <w:sz w:val="26"/>
          <w:szCs w:val="26"/>
        </w:rPr>
        <w:t>Một số luật, pháp lệnh có liên quan đến ATVSLĐ</w:t>
      </w:r>
    </w:p>
    <w:p w:rsidR="00247419" w:rsidRPr="00247419" w:rsidRDefault="00247419" w:rsidP="00247419">
      <w:pPr>
        <w:spacing w:after="80" w:line="276" w:lineRule="auto"/>
        <w:ind w:left="720"/>
        <w:jc w:val="both"/>
        <w:rPr>
          <w:rFonts w:ascii="Times New Roman" w:hAnsi="Times New Roman" w:cs="Times New Roman"/>
          <w:sz w:val="26"/>
          <w:szCs w:val="26"/>
        </w:rPr>
      </w:pPr>
      <w:r w:rsidRPr="00247419">
        <w:rPr>
          <w:rFonts w:ascii="Times New Roman" w:hAnsi="Times New Roman" w:cs="Times New Roman"/>
          <w:sz w:val="26"/>
          <w:szCs w:val="26"/>
        </w:rPr>
        <w:t>Bộ luật LĐ cũng chưa có thể đề cập mọi vấn đề, mọi khía cạnh có liên quan đến ATLĐ, do đó trong thực tế còn có nhiều luật, pháp lệnh với một số điều khoản liên quan đến nội dung này. Trong đó cần quan tâm đến một số văn bản pháp lý sau:</w:t>
      </w:r>
    </w:p>
    <w:p w:rsidR="00247419" w:rsidRPr="00247419" w:rsidRDefault="00247419" w:rsidP="00247419">
      <w:pPr>
        <w:numPr>
          <w:ilvl w:val="0"/>
          <w:numId w:val="5"/>
        </w:numPr>
        <w:spacing w:after="80" w:line="240" w:lineRule="auto"/>
        <w:jc w:val="both"/>
        <w:rPr>
          <w:rFonts w:ascii="Times New Roman" w:hAnsi="Times New Roman" w:cs="Times New Roman"/>
          <w:sz w:val="26"/>
          <w:szCs w:val="26"/>
        </w:rPr>
      </w:pPr>
      <w:r w:rsidRPr="00247419">
        <w:rPr>
          <w:rFonts w:ascii="Times New Roman" w:hAnsi="Times New Roman" w:cs="Times New Roman"/>
          <w:sz w:val="26"/>
          <w:szCs w:val="26"/>
        </w:rPr>
        <w:t>Luật bảo vệ môi trường (1993) với những điều 11, 19, 19 đề cập đến vấn đề áp dụng công nghệ tiên tiến, công nghệ sạch, những hành vi bị nghiêm cấm, … có liên quan đến vấn đề bảo vệ môi trường và cả vấn đề an toàn VSLĐ trong doanh nghiệp ở những mức độ nhất định.</w:t>
      </w:r>
    </w:p>
    <w:p w:rsidR="00247419" w:rsidRPr="00247419" w:rsidRDefault="00247419" w:rsidP="00247419">
      <w:pPr>
        <w:numPr>
          <w:ilvl w:val="0"/>
          <w:numId w:val="5"/>
        </w:numPr>
        <w:spacing w:after="80" w:line="240" w:lineRule="auto"/>
        <w:jc w:val="both"/>
        <w:rPr>
          <w:rFonts w:ascii="Times New Roman" w:hAnsi="Times New Roman" w:cs="Times New Roman"/>
          <w:sz w:val="26"/>
          <w:szCs w:val="26"/>
        </w:rPr>
      </w:pPr>
      <w:r w:rsidRPr="00247419">
        <w:rPr>
          <w:rFonts w:ascii="Times New Roman" w:hAnsi="Times New Roman" w:cs="Times New Roman"/>
          <w:sz w:val="26"/>
          <w:szCs w:val="26"/>
        </w:rPr>
        <w:t>Luật bảo vệ sức khỏe nhân dân (1989) với các điều 9, 10, 14</w:t>
      </w:r>
    </w:p>
    <w:p w:rsidR="00247419" w:rsidRPr="00247419" w:rsidRDefault="00247419" w:rsidP="00247419">
      <w:pPr>
        <w:numPr>
          <w:ilvl w:val="0"/>
          <w:numId w:val="5"/>
        </w:numPr>
        <w:spacing w:after="80" w:line="240" w:lineRule="auto"/>
        <w:jc w:val="both"/>
        <w:rPr>
          <w:rFonts w:ascii="Times New Roman" w:hAnsi="Times New Roman" w:cs="Times New Roman"/>
          <w:sz w:val="26"/>
          <w:szCs w:val="26"/>
        </w:rPr>
      </w:pPr>
      <w:r w:rsidRPr="00247419">
        <w:rPr>
          <w:rFonts w:ascii="Times New Roman" w:hAnsi="Times New Roman" w:cs="Times New Roman"/>
          <w:sz w:val="26"/>
          <w:szCs w:val="26"/>
        </w:rPr>
        <w:t>Pháp lệnh quy định việc quản lý nhà nước đối với công tác phòng cháy và chữa cháy (1961)</w:t>
      </w:r>
    </w:p>
    <w:p w:rsidR="00247419" w:rsidRPr="00247419" w:rsidRDefault="00247419" w:rsidP="00247419">
      <w:pPr>
        <w:numPr>
          <w:ilvl w:val="0"/>
          <w:numId w:val="5"/>
        </w:numPr>
        <w:spacing w:after="80" w:line="276" w:lineRule="auto"/>
        <w:jc w:val="both"/>
        <w:rPr>
          <w:rFonts w:ascii="Times New Roman" w:hAnsi="Times New Roman" w:cs="Times New Roman"/>
          <w:sz w:val="26"/>
          <w:szCs w:val="26"/>
        </w:rPr>
      </w:pPr>
      <w:r w:rsidRPr="00247419">
        <w:rPr>
          <w:rFonts w:ascii="Times New Roman" w:hAnsi="Times New Roman" w:cs="Times New Roman"/>
          <w:sz w:val="26"/>
          <w:szCs w:val="26"/>
        </w:rPr>
        <w:t xml:space="preserve">Luật công đoàn (1990). Trong luật này trách nhiệm và quyền công đoàn trong công tác BHLĐ được nêu rất cụ thể trong điều 6, chương II, từ việc phối hợp nghiên cứu ứng dụng khoa học kỹ thuật BHLĐ, xây dựng tiêu chuẩn quy phạm ATLĐ, VSLĐ </w:t>
      </w:r>
      <w:r w:rsidRPr="00247419">
        <w:rPr>
          <w:rFonts w:ascii="Times New Roman" w:hAnsi="Times New Roman" w:cs="Times New Roman"/>
          <w:sz w:val="26"/>
          <w:szCs w:val="26"/>
        </w:rPr>
        <w:lastRenderedPageBreak/>
        <w:t>đến trách nhiệm tuyên truyền, giáo dục BHLĐ cho người LĐ, kiểm tra việc chấp hành BHLĐ, tham gia điều tra TNLĐ, …</w:t>
      </w:r>
    </w:p>
    <w:p w:rsidR="00247419" w:rsidRPr="00247419" w:rsidRDefault="00247419" w:rsidP="00247419">
      <w:pPr>
        <w:numPr>
          <w:ilvl w:val="0"/>
          <w:numId w:val="5"/>
        </w:numPr>
        <w:spacing w:after="80" w:line="276" w:lineRule="auto"/>
        <w:jc w:val="both"/>
        <w:rPr>
          <w:rFonts w:ascii="Times New Roman" w:hAnsi="Times New Roman" w:cs="Times New Roman"/>
          <w:sz w:val="26"/>
          <w:szCs w:val="26"/>
        </w:rPr>
      </w:pPr>
      <w:r w:rsidRPr="00247419">
        <w:rPr>
          <w:rFonts w:ascii="Times New Roman" w:hAnsi="Times New Roman" w:cs="Times New Roman"/>
          <w:sz w:val="26"/>
          <w:szCs w:val="26"/>
        </w:rPr>
        <w:t>Luật hình sự (1999) trong đó có nhiều điều với tội danh liên quan đến ATLĐ, VSLĐ như điều 227 tội vi phạm quy định về ATLĐ, VSLĐ… điều 229 tội vi phạm quy định xây dựng gây hậu quả nghiêm trọng; điều 236, 237 liên quan đến chất phóng xạ; điều 239, 240 liên quan đến chất cháy, chất độc và phòng cháy,…</w:t>
      </w:r>
    </w:p>
    <w:p w:rsidR="00247419" w:rsidRPr="00247419" w:rsidRDefault="00247419" w:rsidP="00247419">
      <w:pPr>
        <w:spacing w:before="60" w:after="60" w:line="240" w:lineRule="auto"/>
        <w:ind w:left="283"/>
        <w:jc w:val="both"/>
        <w:rPr>
          <w:rFonts w:ascii="Times New Roman" w:hAnsi="Times New Roman" w:cs="Times New Roman"/>
          <w:b/>
          <w:sz w:val="26"/>
          <w:szCs w:val="26"/>
        </w:rPr>
      </w:pPr>
      <w:r>
        <w:rPr>
          <w:rFonts w:ascii="Times New Roman" w:hAnsi="Times New Roman" w:cs="Times New Roman"/>
          <w:b/>
          <w:sz w:val="26"/>
          <w:szCs w:val="26"/>
        </w:rPr>
        <w:t>2.1.2.</w:t>
      </w:r>
      <w:r w:rsidRPr="00247419">
        <w:rPr>
          <w:rFonts w:ascii="Times New Roman" w:hAnsi="Times New Roman" w:cs="Times New Roman"/>
          <w:b/>
          <w:sz w:val="26"/>
          <w:szCs w:val="26"/>
        </w:rPr>
        <w:t>Nghị định 06/CP và các nghị định khác có liên quan</w:t>
      </w:r>
    </w:p>
    <w:p w:rsidR="00247419" w:rsidRPr="00247419" w:rsidRDefault="00247419" w:rsidP="00247419">
      <w:pPr>
        <w:spacing w:after="80"/>
        <w:ind w:left="720"/>
        <w:jc w:val="both"/>
        <w:rPr>
          <w:rFonts w:ascii="Times New Roman" w:hAnsi="Times New Roman" w:cs="Times New Roman"/>
          <w:sz w:val="26"/>
          <w:szCs w:val="26"/>
        </w:rPr>
      </w:pPr>
      <w:r w:rsidRPr="00247419">
        <w:rPr>
          <w:rFonts w:ascii="Times New Roman" w:hAnsi="Times New Roman" w:cs="Times New Roman"/>
          <w:sz w:val="26"/>
          <w:szCs w:val="26"/>
        </w:rPr>
        <w:t>Trong hệ thống các văn bản luật pháp về BHLĐ, các Nghị định có một vị trí rất quan trọng, đặc biệt là Nghị định 06/CP của Chính phủ ngày 20/01/1995 quy định chi tiết của một số điều của Bộ luật LĐ về ATLĐ, VSLĐ</w:t>
      </w:r>
    </w:p>
    <w:p w:rsidR="00247419" w:rsidRPr="00247419" w:rsidRDefault="00247419" w:rsidP="00247419">
      <w:pPr>
        <w:numPr>
          <w:ilvl w:val="1"/>
          <w:numId w:val="3"/>
        </w:numPr>
        <w:tabs>
          <w:tab w:val="clear" w:pos="1440"/>
          <w:tab w:val="num" w:pos="720"/>
        </w:tabs>
        <w:spacing w:after="60" w:line="240" w:lineRule="auto"/>
        <w:ind w:left="720"/>
        <w:jc w:val="both"/>
        <w:rPr>
          <w:rFonts w:ascii="Times New Roman" w:hAnsi="Times New Roman" w:cs="Times New Roman"/>
          <w:sz w:val="26"/>
          <w:szCs w:val="26"/>
        </w:rPr>
      </w:pPr>
      <w:r w:rsidRPr="00247419">
        <w:rPr>
          <w:rFonts w:ascii="Times New Roman" w:hAnsi="Times New Roman" w:cs="Times New Roman"/>
          <w:sz w:val="26"/>
          <w:szCs w:val="26"/>
        </w:rPr>
        <w:t>Nghị định 06/CP gồm 7 chương, 24 điều</w:t>
      </w:r>
    </w:p>
    <w:p w:rsidR="00247419" w:rsidRPr="00247419" w:rsidRDefault="00247419" w:rsidP="00247419">
      <w:pPr>
        <w:spacing w:after="60"/>
        <w:ind w:left="720"/>
        <w:jc w:val="both"/>
        <w:rPr>
          <w:rFonts w:ascii="Times New Roman" w:hAnsi="Times New Roman" w:cs="Times New Roman"/>
          <w:sz w:val="26"/>
          <w:szCs w:val="26"/>
        </w:rPr>
      </w:pPr>
      <w:r w:rsidRPr="00247419">
        <w:rPr>
          <w:rFonts w:ascii="Times New Roman" w:hAnsi="Times New Roman" w:cs="Times New Roman"/>
          <w:sz w:val="26"/>
          <w:szCs w:val="26"/>
        </w:rPr>
        <w:t>Chương I:</w:t>
      </w:r>
      <w:r w:rsidRPr="00247419">
        <w:rPr>
          <w:rFonts w:ascii="Times New Roman" w:hAnsi="Times New Roman" w:cs="Times New Roman"/>
          <w:sz w:val="26"/>
          <w:szCs w:val="26"/>
        </w:rPr>
        <w:tab/>
        <w:t>Đối tượng và phạm vi áp dụng</w:t>
      </w:r>
    </w:p>
    <w:p w:rsidR="00247419" w:rsidRPr="00247419" w:rsidRDefault="00247419" w:rsidP="00247419">
      <w:pPr>
        <w:spacing w:after="60"/>
        <w:ind w:left="720"/>
        <w:jc w:val="both"/>
        <w:rPr>
          <w:rFonts w:ascii="Times New Roman" w:hAnsi="Times New Roman" w:cs="Times New Roman"/>
          <w:sz w:val="26"/>
          <w:szCs w:val="26"/>
        </w:rPr>
      </w:pPr>
      <w:r w:rsidRPr="00247419">
        <w:rPr>
          <w:rFonts w:ascii="Times New Roman" w:hAnsi="Times New Roman" w:cs="Times New Roman"/>
          <w:sz w:val="26"/>
          <w:szCs w:val="26"/>
        </w:rPr>
        <w:t>Chương II:</w:t>
      </w:r>
      <w:r w:rsidRPr="00247419">
        <w:rPr>
          <w:rFonts w:ascii="Times New Roman" w:hAnsi="Times New Roman" w:cs="Times New Roman"/>
          <w:sz w:val="26"/>
          <w:szCs w:val="26"/>
        </w:rPr>
        <w:tab/>
        <w:t>An toàn LĐ và VSLĐ</w:t>
      </w:r>
    </w:p>
    <w:p w:rsidR="00247419" w:rsidRPr="00247419" w:rsidRDefault="00247419" w:rsidP="00247419">
      <w:pPr>
        <w:spacing w:after="60"/>
        <w:ind w:left="720"/>
        <w:jc w:val="both"/>
        <w:rPr>
          <w:rFonts w:ascii="Times New Roman" w:hAnsi="Times New Roman" w:cs="Times New Roman"/>
          <w:sz w:val="26"/>
          <w:szCs w:val="26"/>
        </w:rPr>
      </w:pPr>
      <w:r w:rsidRPr="00247419">
        <w:rPr>
          <w:rFonts w:ascii="Times New Roman" w:hAnsi="Times New Roman" w:cs="Times New Roman"/>
          <w:sz w:val="26"/>
          <w:szCs w:val="26"/>
        </w:rPr>
        <w:t>Chương III:</w:t>
      </w:r>
      <w:r w:rsidRPr="00247419">
        <w:rPr>
          <w:rFonts w:ascii="Times New Roman" w:hAnsi="Times New Roman" w:cs="Times New Roman"/>
          <w:sz w:val="26"/>
          <w:szCs w:val="26"/>
        </w:rPr>
        <w:tab/>
        <w:t>Tai nạn LĐ và bệnh nghề nghiệp</w:t>
      </w:r>
    </w:p>
    <w:p w:rsidR="00247419" w:rsidRPr="00247419" w:rsidRDefault="00247419" w:rsidP="00247419">
      <w:pPr>
        <w:spacing w:after="60"/>
        <w:ind w:left="720"/>
        <w:jc w:val="both"/>
        <w:rPr>
          <w:rFonts w:ascii="Times New Roman" w:hAnsi="Times New Roman" w:cs="Times New Roman"/>
          <w:sz w:val="26"/>
          <w:szCs w:val="26"/>
        </w:rPr>
      </w:pPr>
      <w:r w:rsidRPr="00247419">
        <w:rPr>
          <w:rFonts w:ascii="Times New Roman" w:hAnsi="Times New Roman" w:cs="Times New Roman"/>
          <w:sz w:val="26"/>
          <w:szCs w:val="26"/>
        </w:rPr>
        <w:t>Chương IV:</w:t>
      </w:r>
      <w:r w:rsidRPr="00247419">
        <w:rPr>
          <w:rFonts w:ascii="Times New Roman" w:hAnsi="Times New Roman" w:cs="Times New Roman"/>
          <w:sz w:val="26"/>
          <w:szCs w:val="26"/>
        </w:rPr>
        <w:tab/>
        <w:t>Quyền và nghĩa vụ của người sử dụng LĐ, người LĐ</w:t>
      </w:r>
    </w:p>
    <w:p w:rsidR="00247419" w:rsidRPr="00247419" w:rsidRDefault="00247419" w:rsidP="00247419">
      <w:pPr>
        <w:spacing w:after="60"/>
        <w:ind w:left="720"/>
        <w:jc w:val="both"/>
        <w:rPr>
          <w:rFonts w:ascii="Times New Roman" w:hAnsi="Times New Roman" w:cs="Times New Roman"/>
          <w:sz w:val="26"/>
          <w:szCs w:val="26"/>
        </w:rPr>
      </w:pPr>
      <w:r w:rsidRPr="00247419">
        <w:rPr>
          <w:rFonts w:ascii="Times New Roman" w:hAnsi="Times New Roman" w:cs="Times New Roman"/>
          <w:sz w:val="26"/>
          <w:szCs w:val="26"/>
        </w:rPr>
        <w:t>Chương V:</w:t>
      </w:r>
      <w:r w:rsidRPr="00247419">
        <w:rPr>
          <w:rFonts w:ascii="Times New Roman" w:hAnsi="Times New Roman" w:cs="Times New Roman"/>
          <w:sz w:val="26"/>
          <w:szCs w:val="26"/>
        </w:rPr>
        <w:tab/>
        <w:t>Trách nhiệm của cơ quan nhà nước</w:t>
      </w:r>
    </w:p>
    <w:p w:rsidR="00247419" w:rsidRPr="00247419" w:rsidRDefault="00247419" w:rsidP="00247419">
      <w:pPr>
        <w:spacing w:after="60"/>
        <w:ind w:left="720"/>
        <w:jc w:val="both"/>
        <w:rPr>
          <w:rFonts w:ascii="Times New Roman" w:hAnsi="Times New Roman" w:cs="Times New Roman"/>
          <w:sz w:val="26"/>
          <w:szCs w:val="26"/>
        </w:rPr>
      </w:pPr>
      <w:r w:rsidRPr="00247419">
        <w:rPr>
          <w:rFonts w:ascii="Times New Roman" w:hAnsi="Times New Roman" w:cs="Times New Roman"/>
          <w:sz w:val="26"/>
          <w:szCs w:val="26"/>
        </w:rPr>
        <w:t>Chương VI:</w:t>
      </w:r>
      <w:r w:rsidRPr="00247419">
        <w:rPr>
          <w:rFonts w:ascii="Times New Roman" w:hAnsi="Times New Roman" w:cs="Times New Roman"/>
          <w:sz w:val="26"/>
          <w:szCs w:val="26"/>
        </w:rPr>
        <w:tab/>
        <w:t>Trách nhiệm của tổ chức công đoàn</w:t>
      </w:r>
    </w:p>
    <w:p w:rsidR="00247419" w:rsidRPr="00247419" w:rsidRDefault="00247419" w:rsidP="00247419">
      <w:pPr>
        <w:spacing w:after="60"/>
        <w:ind w:left="720"/>
        <w:jc w:val="both"/>
        <w:rPr>
          <w:rFonts w:ascii="Times New Roman" w:hAnsi="Times New Roman" w:cs="Times New Roman"/>
          <w:sz w:val="26"/>
          <w:szCs w:val="26"/>
        </w:rPr>
      </w:pPr>
      <w:r w:rsidRPr="00247419">
        <w:rPr>
          <w:rFonts w:ascii="Times New Roman" w:hAnsi="Times New Roman" w:cs="Times New Roman"/>
          <w:sz w:val="26"/>
          <w:szCs w:val="26"/>
        </w:rPr>
        <w:t>Chương VII:</w:t>
      </w:r>
      <w:r w:rsidRPr="00247419">
        <w:rPr>
          <w:rFonts w:ascii="Times New Roman" w:hAnsi="Times New Roman" w:cs="Times New Roman"/>
          <w:sz w:val="26"/>
          <w:szCs w:val="26"/>
        </w:rPr>
        <w:tab/>
        <w:t>Điều khoản thi hành</w:t>
      </w:r>
    </w:p>
    <w:p w:rsidR="00247419" w:rsidRPr="00247419" w:rsidRDefault="00247419" w:rsidP="00247419">
      <w:pPr>
        <w:spacing w:after="60"/>
        <w:ind w:left="720" w:firstLine="360"/>
        <w:jc w:val="both"/>
        <w:rPr>
          <w:rFonts w:ascii="Times New Roman" w:hAnsi="Times New Roman" w:cs="Times New Roman"/>
          <w:sz w:val="26"/>
          <w:szCs w:val="26"/>
        </w:rPr>
      </w:pPr>
      <w:r w:rsidRPr="00247419">
        <w:rPr>
          <w:rFonts w:ascii="Times New Roman" w:hAnsi="Times New Roman" w:cs="Times New Roman"/>
          <w:sz w:val="26"/>
          <w:szCs w:val="26"/>
        </w:rPr>
        <w:t>Trong Nghị định, vấn đề ATLĐ, VSLĐ đã được nêu khá cụ thể và cơ bản, chặt chẽ và hoàn thiện hơn so với những văn bản trước đó. Ngoài ra còn một số nghị định khác liên quan đến ATVSLĐ như:</w:t>
      </w:r>
    </w:p>
    <w:p w:rsidR="00247419" w:rsidRPr="00247419" w:rsidRDefault="00247419" w:rsidP="00247419">
      <w:pPr>
        <w:numPr>
          <w:ilvl w:val="1"/>
          <w:numId w:val="3"/>
        </w:numPr>
        <w:tabs>
          <w:tab w:val="clear" w:pos="1440"/>
          <w:tab w:val="num" w:pos="720"/>
        </w:tabs>
        <w:spacing w:after="60" w:line="240" w:lineRule="auto"/>
        <w:ind w:left="720"/>
        <w:jc w:val="both"/>
        <w:rPr>
          <w:rFonts w:ascii="Times New Roman" w:hAnsi="Times New Roman" w:cs="Times New Roman"/>
          <w:sz w:val="26"/>
          <w:szCs w:val="26"/>
        </w:rPr>
      </w:pPr>
      <w:r w:rsidRPr="00247419">
        <w:rPr>
          <w:rFonts w:ascii="Times New Roman" w:hAnsi="Times New Roman" w:cs="Times New Roman"/>
          <w:sz w:val="26"/>
          <w:szCs w:val="26"/>
        </w:rPr>
        <w:t>Nghị định 195/CP (31/12/1994) của Chính phủ quy định chi tiết và hướng dẫn thi hành một số điều của Bộ luật LĐ về thời giờ làm việc, thời giờ nghỉ ngơi</w:t>
      </w:r>
    </w:p>
    <w:p w:rsidR="00247419" w:rsidRPr="00247419" w:rsidRDefault="00247419" w:rsidP="00247419">
      <w:pPr>
        <w:numPr>
          <w:ilvl w:val="1"/>
          <w:numId w:val="3"/>
        </w:numPr>
        <w:tabs>
          <w:tab w:val="clear" w:pos="1440"/>
          <w:tab w:val="num" w:pos="720"/>
        </w:tabs>
        <w:spacing w:after="60" w:line="240" w:lineRule="auto"/>
        <w:ind w:left="720"/>
        <w:jc w:val="both"/>
        <w:rPr>
          <w:rFonts w:ascii="Times New Roman" w:hAnsi="Times New Roman" w:cs="Times New Roman"/>
          <w:sz w:val="26"/>
          <w:szCs w:val="26"/>
        </w:rPr>
      </w:pPr>
      <w:r w:rsidRPr="00247419">
        <w:rPr>
          <w:rFonts w:ascii="Times New Roman" w:hAnsi="Times New Roman" w:cs="Times New Roman"/>
          <w:sz w:val="26"/>
          <w:szCs w:val="26"/>
        </w:rPr>
        <w:t>Nghị định 38/CP (25/06/1996) của Chính phủ quy định xử phạt hành chính về hành vi vi phạm pháp luật LĐ có liên quan đến ATLĐ</w:t>
      </w:r>
    </w:p>
    <w:p w:rsidR="00247419" w:rsidRPr="00247419" w:rsidRDefault="00247419" w:rsidP="00247419">
      <w:pPr>
        <w:numPr>
          <w:ilvl w:val="1"/>
          <w:numId w:val="3"/>
        </w:numPr>
        <w:tabs>
          <w:tab w:val="clear" w:pos="1440"/>
          <w:tab w:val="num" w:pos="720"/>
        </w:tabs>
        <w:spacing w:after="80" w:line="240" w:lineRule="auto"/>
        <w:ind w:left="720"/>
        <w:jc w:val="both"/>
        <w:rPr>
          <w:rFonts w:ascii="Times New Roman" w:hAnsi="Times New Roman" w:cs="Times New Roman"/>
          <w:sz w:val="26"/>
          <w:szCs w:val="26"/>
        </w:rPr>
      </w:pPr>
      <w:r w:rsidRPr="00247419">
        <w:rPr>
          <w:rFonts w:ascii="Times New Roman" w:hAnsi="Times New Roman" w:cs="Times New Roman"/>
          <w:sz w:val="26"/>
          <w:szCs w:val="26"/>
        </w:rPr>
        <w:t>Nghị định 46/CP (06/08/1996) của chính phủ quy định việc xử phạt hành chính trong lĩnh vực quản lý nhà nước về y tế có liên quan đến hành vi vi phạm VSLĐ.</w:t>
      </w:r>
    </w:p>
    <w:p w:rsidR="00247419" w:rsidRPr="00247419" w:rsidRDefault="00247419" w:rsidP="00247419">
      <w:pPr>
        <w:spacing w:before="60" w:after="60" w:line="240" w:lineRule="auto"/>
        <w:ind w:left="283"/>
        <w:jc w:val="both"/>
        <w:rPr>
          <w:rFonts w:ascii="Times New Roman" w:hAnsi="Times New Roman" w:cs="Times New Roman"/>
          <w:b/>
          <w:sz w:val="26"/>
          <w:szCs w:val="26"/>
        </w:rPr>
      </w:pPr>
      <w:r>
        <w:rPr>
          <w:rFonts w:ascii="Times New Roman" w:hAnsi="Times New Roman" w:cs="Times New Roman"/>
          <w:b/>
          <w:sz w:val="26"/>
          <w:szCs w:val="26"/>
        </w:rPr>
        <w:t>2.1.3.</w:t>
      </w:r>
      <w:r w:rsidRPr="00247419">
        <w:rPr>
          <w:rFonts w:ascii="Times New Roman" w:hAnsi="Times New Roman" w:cs="Times New Roman"/>
          <w:b/>
          <w:sz w:val="26"/>
          <w:szCs w:val="26"/>
        </w:rPr>
        <w:t>Các chỉ thị, thông tư có liên quan đến ATVSLĐ</w:t>
      </w:r>
    </w:p>
    <w:p w:rsidR="00247419" w:rsidRPr="00247419" w:rsidRDefault="00247419" w:rsidP="00247419">
      <w:pPr>
        <w:numPr>
          <w:ilvl w:val="0"/>
          <w:numId w:val="13"/>
        </w:numPr>
        <w:spacing w:after="0" w:line="240" w:lineRule="auto"/>
        <w:rPr>
          <w:rFonts w:ascii="Times New Roman" w:hAnsi="Times New Roman" w:cs="Times New Roman"/>
          <w:b/>
          <w:i/>
          <w:sz w:val="26"/>
          <w:szCs w:val="26"/>
        </w:rPr>
      </w:pPr>
      <w:r w:rsidRPr="00247419">
        <w:rPr>
          <w:rFonts w:ascii="Times New Roman" w:hAnsi="Times New Roman" w:cs="Times New Roman"/>
          <w:b/>
          <w:i/>
          <w:sz w:val="26"/>
          <w:szCs w:val="26"/>
        </w:rPr>
        <w:t>Các chỉ thị</w:t>
      </w:r>
    </w:p>
    <w:p w:rsidR="00247419" w:rsidRPr="00247419" w:rsidRDefault="00247419" w:rsidP="00247419">
      <w:pPr>
        <w:spacing w:after="80"/>
        <w:ind w:left="720" w:firstLine="360"/>
        <w:jc w:val="both"/>
        <w:rPr>
          <w:rFonts w:ascii="Times New Roman" w:hAnsi="Times New Roman" w:cs="Times New Roman"/>
          <w:sz w:val="26"/>
          <w:szCs w:val="26"/>
        </w:rPr>
      </w:pPr>
      <w:r w:rsidRPr="00247419">
        <w:rPr>
          <w:rFonts w:ascii="Times New Roman" w:hAnsi="Times New Roman" w:cs="Times New Roman"/>
          <w:sz w:val="26"/>
          <w:szCs w:val="26"/>
        </w:rPr>
        <w:t>Căn cứ vào các điều trong chương 9 Bộ luật LĐ, Nghị định 06/CP và tình hình thực tế, Thủ tướng đã ban hành các chỉ thị ở những thời điểm thích hợp chỉ đạo việc đẩy mạnh công tác ATVSLĐ, phòng chống cháy nổ, như:</w:t>
      </w:r>
    </w:p>
    <w:p w:rsidR="00247419" w:rsidRPr="00247419" w:rsidRDefault="00247419" w:rsidP="00247419">
      <w:pPr>
        <w:numPr>
          <w:ilvl w:val="1"/>
          <w:numId w:val="6"/>
        </w:numPr>
        <w:tabs>
          <w:tab w:val="clear" w:pos="1440"/>
          <w:tab w:val="num" w:pos="720"/>
        </w:tabs>
        <w:spacing w:after="80" w:line="240" w:lineRule="auto"/>
        <w:ind w:left="720"/>
        <w:jc w:val="both"/>
        <w:rPr>
          <w:rFonts w:ascii="Times New Roman" w:hAnsi="Times New Roman" w:cs="Times New Roman"/>
          <w:sz w:val="26"/>
          <w:szCs w:val="26"/>
        </w:rPr>
      </w:pPr>
      <w:r w:rsidRPr="00247419">
        <w:rPr>
          <w:rFonts w:ascii="Times New Roman" w:hAnsi="Times New Roman" w:cs="Times New Roman"/>
          <w:sz w:val="26"/>
          <w:szCs w:val="26"/>
        </w:rPr>
        <w:t>Chỉ thị 237/TTg (19/04/1996) của Thủ tướng chính phủ về việc tăng cường các biện pháp thực hiện công tác PCCC</w:t>
      </w:r>
    </w:p>
    <w:p w:rsidR="00247419" w:rsidRPr="00247419" w:rsidRDefault="00247419" w:rsidP="00247419">
      <w:pPr>
        <w:numPr>
          <w:ilvl w:val="1"/>
          <w:numId w:val="6"/>
        </w:numPr>
        <w:tabs>
          <w:tab w:val="clear" w:pos="1440"/>
          <w:tab w:val="num" w:pos="720"/>
        </w:tabs>
        <w:spacing w:after="80" w:line="240" w:lineRule="auto"/>
        <w:ind w:left="720"/>
        <w:jc w:val="both"/>
        <w:rPr>
          <w:rFonts w:ascii="Times New Roman" w:hAnsi="Times New Roman" w:cs="Times New Roman"/>
          <w:sz w:val="26"/>
          <w:szCs w:val="26"/>
        </w:rPr>
      </w:pPr>
      <w:r w:rsidRPr="00247419">
        <w:rPr>
          <w:rFonts w:ascii="Times New Roman" w:hAnsi="Times New Roman" w:cs="Times New Roman"/>
          <w:sz w:val="26"/>
          <w:szCs w:val="26"/>
        </w:rPr>
        <w:t>Chỉ thị số 13/1998/CT-TTg (26/03/1998) của Thủ tướng chính phủ về việc tăng cường chỉ đạo và tổ chức thực hiện công tác BHLĐ trong tình hình mới.</w:t>
      </w:r>
    </w:p>
    <w:p w:rsidR="00247419" w:rsidRPr="00247419" w:rsidRDefault="00247419" w:rsidP="00247419">
      <w:pPr>
        <w:numPr>
          <w:ilvl w:val="0"/>
          <w:numId w:val="13"/>
        </w:numPr>
        <w:spacing w:after="0" w:line="240" w:lineRule="auto"/>
        <w:rPr>
          <w:rFonts w:ascii="Times New Roman" w:hAnsi="Times New Roman" w:cs="Times New Roman"/>
          <w:b/>
          <w:i/>
          <w:sz w:val="26"/>
          <w:szCs w:val="26"/>
        </w:rPr>
      </w:pPr>
      <w:r w:rsidRPr="00247419">
        <w:rPr>
          <w:rFonts w:ascii="Times New Roman" w:hAnsi="Times New Roman" w:cs="Times New Roman"/>
          <w:b/>
          <w:i/>
          <w:sz w:val="26"/>
          <w:szCs w:val="26"/>
        </w:rPr>
        <w:lastRenderedPageBreak/>
        <w:t>Các thông tư</w:t>
      </w:r>
    </w:p>
    <w:p w:rsidR="00247419" w:rsidRPr="00247419" w:rsidRDefault="00247419" w:rsidP="00247419">
      <w:pPr>
        <w:spacing w:after="80"/>
        <w:ind w:left="720" w:firstLine="360"/>
        <w:jc w:val="both"/>
        <w:rPr>
          <w:rFonts w:ascii="Times New Roman" w:hAnsi="Times New Roman" w:cs="Times New Roman"/>
          <w:sz w:val="26"/>
          <w:szCs w:val="26"/>
        </w:rPr>
      </w:pPr>
      <w:r w:rsidRPr="00247419">
        <w:rPr>
          <w:rFonts w:ascii="Times New Roman" w:hAnsi="Times New Roman" w:cs="Times New Roman"/>
          <w:sz w:val="26"/>
          <w:szCs w:val="26"/>
        </w:rPr>
        <w:t>Có nhiều thông tư có liên quan đến ATVSLĐ, nhưng ở đây chỉ nêu lên những thông tư đề cập tới các vấn đề thuộc nghĩa vụ và quyền của người sử dụng LĐ, người lao động</w:t>
      </w:r>
    </w:p>
    <w:p w:rsidR="00247419" w:rsidRPr="00247419" w:rsidRDefault="00247419" w:rsidP="00247419">
      <w:pPr>
        <w:numPr>
          <w:ilvl w:val="0"/>
          <w:numId w:val="7"/>
        </w:numPr>
        <w:spacing w:after="80" w:line="240" w:lineRule="auto"/>
        <w:jc w:val="both"/>
        <w:rPr>
          <w:rFonts w:ascii="Times New Roman" w:hAnsi="Times New Roman" w:cs="Times New Roman"/>
          <w:sz w:val="26"/>
          <w:szCs w:val="26"/>
        </w:rPr>
      </w:pPr>
      <w:r w:rsidRPr="00247419">
        <w:rPr>
          <w:rFonts w:ascii="Times New Roman" w:hAnsi="Times New Roman" w:cs="Times New Roman"/>
          <w:sz w:val="26"/>
          <w:szCs w:val="26"/>
        </w:rPr>
        <w:t>Thông tư liên tịch số 14/1998/TTLT-BLĐTBXH-BYT-TLĐLĐVN của Bộ LĐ – Thương binh và Xã hội – Bộ y tế - Tổng liên đoàn lao động VN hướng dẫn tổ chức thực hiện công tác BHLĐ trong doanh nghiệp, cơ sở sản xuất kinh doanh.</w:t>
      </w:r>
    </w:p>
    <w:p w:rsidR="00247419" w:rsidRPr="00247419" w:rsidRDefault="00247419" w:rsidP="00247419">
      <w:pPr>
        <w:numPr>
          <w:ilvl w:val="0"/>
          <w:numId w:val="7"/>
        </w:numPr>
        <w:spacing w:after="80" w:line="240" w:lineRule="auto"/>
        <w:jc w:val="both"/>
        <w:rPr>
          <w:rFonts w:ascii="Times New Roman" w:hAnsi="Times New Roman" w:cs="Times New Roman"/>
          <w:sz w:val="26"/>
          <w:szCs w:val="26"/>
        </w:rPr>
      </w:pPr>
      <w:r w:rsidRPr="00247419">
        <w:rPr>
          <w:rFonts w:ascii="Times New Roman" w:hAnsi="Times New Roman" w:cs="Times New Roman"/>
          <w:sz w:val="26"/>
          <w:szCs w:val="26"/>
        </w:rPr>
        <w:t>Thông tư số 10/1998/TT-LĐTBXH (28/05/1998) của Bộ LĐ-Thương binh và Xã hội hướng dẫn thực hiện chế độ trang bị phương tiện bảo vệ cá nhân</w:t>
      </w:r>
    </w:p>
    <w:p w:rsidR="00247419" w:rsidRPr="00247419" w:rsidRDefault="00247419" w:rsidP="00247419">
      <w:pPr>
        <w:numPr>
          <w:ilvl w:val="0"/>
          <w:numId w:val="7"/>
        </w:numPr>
        <w:spacing w:after="80" w:line="240" w:lineRule="auto"/>
        <w:jc w:val="both"/>
        <w:rPr>
          <w:rFonts w:ascii="Times New Roman" w:hAnsi="Times New Roman" w:cs="Times New Roman"/>
          <w:sz w:val="26"/>
          <w:szCs w:val="26"/>
        </w:rPr>
      </w:pPr>
      <w:r w:rsidRPr="00247419">
        <w:rPr>
          <w:rFonts w:ascii="Times New Roman" w:hAnsi="Times New Roman" w:cs="Times New Roman"/>
          <w:sz w:val="26"/>
          <w:szCs w:val="26"/>
        </w:rPr>
        <w:t>Thông tư số 08/TT-LĐTBXH (11/04/1995) của Bộ LĐ-Thương binh và Xã hội hướng dẫn công tác huấn luyện về ATLĐ-VSLĐ.</w:t>
      </w:r>
    </w:p>
    <w:p w:rsidR="00247419" w:rsidRPr="00247419" w:rsidRDefault="00247419" w:rsidP="00247419">
      <w:pPr>
        <w:numPr>
          <w:ilvl w:val="0"/>
          <w:numId w:val="7"/>
        </w:numPr>
        <w:spacing w:after="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Thông tư số 23/TT-LĐTBXH (19/09/1995) của Bộ LĐ-Thương binh và Xã hội hướng dẫn bổ sung Thông tư số 8/TT-LĐTBXH.</w:t>
      </w:r>
    </w:p>
    <w:p w:rsidR="00247419" w:rsidRPr="00247419" w:rsidRDefault="00247419" w:rsidP="00247419">
      <w:pPr>
        <w:numPr>
          <w:ilvl w:val="0"/>
          <w:numId w:val="7"/>
        </w:numPr>
        <w:spacing w:after="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Thông tư số 13/TT-BYT (24/10/1996) của Bộ Y tế hướng dẫn thực hiện quản lý sức khỏe người LĐ và bệnh nghề nghiệp.</w:t>
      </w:r>
    </w:p>
    <w:p w:rsidR="00247419" w:rsidRPr="00247419" w:rsidRDefault="00247419" w:rsidP="00247419">
      <w:pPr>
        <w:numPr>
          <w:ilvl w:val="0"/>
          <w:numId w:val="7"/>
        </w:numPr>
        <w:spacing w:after="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Thông tư liên tịch số 08/1998/TTLT-BYT-BLĐTBXH – của Bộ y tế, Bộ lao động Thương binh và Xã hội hướng dẫn tổ chức thực hiện các quy định về bệnh nghề nghiệp.</w:t>
      </w:r>
    </w:p>
    <w:p w:rsidR="00247419" w:rsidRPr="00247419" w:rsidRDefault="00247419" w:rsidP="00247419">
      <w:pPr>
        <w:numPr>
          <w:ilvl w:val="0"/>
          <w:numId w:val="7"/>
        </w:numPr>
        <w:spacing w:after="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Thông tư liên tịch số 03/1998/TTLT-BLĐTBXH-BYT-TLĐLĐVN của Bộ Lao động – Thương binh và Xã hội – Bộ y tế - Tổng liên đoàn LĐ Việt Nam hướng dẫn khai báo và điều tra TNLĐ</w:t>
      </w:r>
    </w:p>
    <w:p w:rsidR="00247419" w:rsidRPr="00247419" w:rsidRDefault="00247419" w:rsidP="00247419">
      <w:pPr>
        <w:numPr>
          <w:ilvl w:val="0"/>
          <w:numId w:val="7"/>
        </w:numPr>
        <w:spacing w:after="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Thông tư số 23/LĐTBXH – TT (18/11/1996) của Bộ Lao động – Thương binh và Xã hội hướng dẫn thực hiện chế độ thống kê báo cáo định kỳ TNLĐ</w:t>
      </w:r>
    </w:p>
    <w:p w:rsidR="00247419" w:rsidRPr="00247419" w:rsidRDefault="00247419" w:rsidP="00247419">
      <w:pPr>
        <w:numPr>
          <w:ilvl w:val="0"/>
          <w:numId w:val="7"/>
        </w:numPr>
        <w:spacing w:after="0" w:line="240" w:lineRule="auto"/>
        <w:jc w:val="both"/>
        <w:rPr>
          <w:rFonts w:ascii="Times New Roman" w:hAnsi="Times New Roman" w:cs="Times New Roman"/>
          <w:sz w:val="26"/>
          <w:szCs w:val="26"/>
        </w:rPr>
      </w:pPr>
      <w:r w:rsidRPr="00247419">
        <w:rPr>
          <w:rFonts w:ascii="Times New Roman" w:hAnsi="Times New Roman" w:cs="Times New Roman"/>
          <w:sz w:val="26"/>
          <w:szCs w:val="26"/>
        </w:rPr>
        <w:t>Thông tư số 10/1999/TTLT-BLĐTBXH-BYT-TLĐLĐVN của Bộ LĐ – Thương binh và Xã hội - Bộ y tế hướng dẫn thực hiện chế độ bồi dưỡng bằng hiện vật đối với người lao động làm việc trong điều kiện có yếu tố nguy hiểm, độc hại.</w:t>
      </w:r>
    </w:p>
    <w:p w:rsidR="00247419" w:rsidRPr="00247419" w:rsidRDefault="00247419" w:rsidP="00247419">
      <w:pPr>
        <w:numPr>
          <w:ilvl w:val="0"/>
          <w:numId w:val="13"/>
        </w:numPr>
        <w:spacing w:after="0" w:line="240" w:lineRule="auto"/>
        <w:rPr>
          <w:rFonts w:ascii="Times New Roman" w:hAnsi="Times New Roman" w:cs="Times New Roman"/>
          <w:b/>
          <w:i/>
          <w:sz w:val="26"/>
          <w:szCs w:val="26"/>
        </w:rPr>
      </w:pPr>
      <w:r w:rsidRPr="00247419">
        <w:rPr>
          <w:rFonts w:ascii="Times New Roman" w:hAnsi="Times New Roman" w:cs="Times New Roman"/>
          <w:b/>
          <w:i/>
          <w:sz w:val="26"/>
          <w:szCs w:val="26"/>
        </w:rPr>
        <w:t>Hệ thống tiêu chuẩn, quy định về ATVSLĐ và kỹ thuật an toàn</w:t>
      </w:r>
    </w:p>
    <w:p w:rsidR="00247419" w:rsidRPr="00247419" w:rsidRDefault="00247419" w:rsidP="00247419">
      <w:pPr>
        <w:ind w:left="720" w:firstLine="360"/>
        <w:jc w:val="both"/>
        <w:rPr>
          <w:rFonts w:ascii="Times New Roman" w:hAnsi="Times New Roman" w:cs="Times New Roman"/>
          <w:sz w:val="26"/>
          <w:szCs w:val="26"/>
        </w:rPr>
      </w:pPr>
      <w:r w:rsidRPr="00247419">
        <w:rPr>
          <w:rFonts w:ascii="Times New Roman" w:hAnsi="Times New Roman" w:cs="Times New Roman"/>
          <w:sz w:val="26"/>
          <w:szCs w:val="26"/>
        </w:rPr>
        <w:t>Các tiêu chuẩn, quy phạm này là những quy định bắt buộc phải thực hiện đối với người lao động, người sử dụng LĐ, các doanh nghiệp, cơ sở sản xuất, tổ chức lao động thuộc các thành phần kinh tế.</w:t>
      </w:r>
    </w:p>
    <w:p w:rsidR="00247419" w:rsidRPr="00247419" w:rsidRDefault="00247419" w:rsidP="00247419">
      <w:pPr>
        <w:numPr>
          <w:ilvl w:val="0"/>
          <w:numId w:val="8"/>
        </w:numPr>
        <w:spacing w:after="0" w:line="240" w:lineRule="auto"/>
        <w:jc w:val="both"/>
        <w:rPr>
          <w:rFonts w:ascii="Times New Roman" w:hAnsi="Times New Roman" w:cs="Times New Roman"/>
          <w:sz w:val="26"/>
          <w:szCs w:val="26"/>
        </w:rPr>
      </w:pPr>
      <w:r w:rsidRPr="00247419">
        <w:rPr>
          <w:rFonts w:ascii="Times New Roman" w:hAnsi="Times New Roman" w:cs="Times New Roman"/>
          <w:b/>
          <w:sz w:val="26"/>
          <w:szCs w:val="26"/>
        </w:rPr>
        <w:t>Tiêu chuẩn, quy phạm kỹ thuật an toàn</w:t>
      </w:r>
      <w:r w:rsidRPr="00247419">
        <w:rPr>
          <w:rFonts w:ascii="Times New Roman" w:hAnsi="Times New Roman" w:cs="Times New Roman"/>
          <w:sz w:val="26"/>
          <w:szCs w:val="26"/>
        </w:rPr>
        <w:t>: Là những nguyên tắc và tiêu chuẩn quản lý kỹ thuật an toàn do chính phủ hoặc do cơ quan bộ ngành quản lý chuyên ngành kỹ thuật nghiên cứu, xây dựng và ban hành nhằm tạo điều kiện làm việc an toàn cho người lao động trong quá trình LĐ</w:t>
      </w:r>
    </w:p>
    <w:p w:rsidR="00247419" w:rsidRPr="00247419" w:rsidRDefault="00247419" w:rsidP="00247419">
      <w:pPr>
        <w:numPr>
          <w:ilvl w:val="0"/>
          <w:numId w:val="8"/>
        </w:numPr>
        <w:spacing w:after="0" w:line="240" w:lineRule="auto"/>
        <w:jc w:val="both"/>
        <w:rPr>
          <w:rFonts w:ascii="Times New Roman" w:hAnsi="Times New Roman" w:cs="Times New Roman"/>
          <w:sz w:val="26"/>
          <w:szCs w:val="26"/>
        </w:rPr>
      </w:pPr>
      <w:r w:rsidRPr="00247419">
        <w:rPr>
          <w:rFonts w:ascii="Times New Roman" w:hAnsi="Times New Roman" w:cs="Times New Roman"/>
          <w:b/>
          <w:sz w:val="26"/>
          <w:szCs w:val="26"/>
        </w:rPr>
        <w:t>Quy trình kỹ thuật an toàn</w:t>
      </w:r>
      <w:r w:rsidRPr="00247419">
        <w:rPr>
          <w:rFonts w:ascii="Times New Roman" w:hAnsi="Times New Roman" w:cs="Times New Roman"/>
          <w:sz w:val="26"/>
          <w:szCs w:val="26"/>
        </w:rPr>
        <w:t xml:space="preserve"> do bộ, ngành hay doanh nghiệp nghiên cứu ban hành quy định chi tiết, trình tự tiến hành công việc và các thao tác an toàn</w:t>
      </w:r>
    </w:p>
    <w:p w:rsidR="00247419" w:rsidRPr="00247419" w:rsidRDefault="00247419" w:rsidP="00247419">
      <w:pPr>
        <w:ind w:left="720"/>
        <w:jc w:val="both"/>
        <w:rPr>
          <w:rFonts w:ascii="Times New Roman" w:hAnsi="Times New Roman" w:cs="Times New Roman"/>
          <w:sz w:val="26"/>
          <w:szCs w:val="26"/>
        </w:rPr>
      </w:pPr>
      <w:r w:rsidRPr="00247419">
        <w:rPr>
          <w:rFonts w:ascii="Times New Roman" w:hAnsi="Times New Roman" w:cs="Times New Roman"/>
          <w:sz w:val="26"/>
          <w:szCs w:val="26"/>
        </w:rPr>
        <w:t>Hệ thống tiêu chuẩn, quy phạm về ATVSLĐ và KTAT đã được ban hành có thể chia thành các nhóm sau:</w:t>
      </w:r>
    </w:p>
    <w:p w:rsidR="00247419" w:rsidRPr="00247419" w:rsidRDefault="00247419" w:rsidP="00247419">
      <w:pPr>
        <w:numPr>
          <w:ilvl w:val="0"/>
          <w:numId w:val="9"/>
        </w:numPr>
        <w:spacing w:after="0" w:line="240" w:lineRule="auto"/>
        <w:jc w:val="both"/>
        <w:rPr>
          <w:rFonts w:ascii="Times New Roman" w:hAnsi="Times New Roman" w:cs="Times New Roman"/>
          <w:sz w:val="26"/>
          <w:szCs w:val="26"/>
        </w:rPr>
      </w:pPr>
      <w:r w:rsidRPr="00247419">
        <w:rPr>
          <w:rFonts w:ascii="Times New Roman" w:hAnsi="Times New Roman" w:cs="Times New Roman"/>
          <w:sz w:val="26"/>
          <w:szCs w:val="26"/>
        </w:rPr>
        <w:lastRenderedPageBreak/>
        <w:t>Nhóm các tiêu chuẩn cơ bản đề cập tới các yếu tố nguy hiểm và có hại trong sản xuất, các tiêu chuẩn ATLĐ, các thuật ngữ, các định nghĩa liên quan đến an toàn điện, phóng xạ, kỹ thuật ánh sáng, an toàn cháy, chất lượng không khí, nước,…</w:t>
      </w:r>
    </w:p>
    <w:p w:rsidR="00247419" w:rsidRPr="00247419" w:rsidRDefault="00247419" w:rsidP="00247419">
      <w:pPr>
        <w:numPr>
          <w:ilvl w:val="0"/>
          <w:numId w:val="9"/>
        </w:numPr>
        <w:spacing w:after="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Nhóm các tiêu chuẩn về yêu cầu chung và định mức các yếu tố nguy hiểm có hại trong sản xuất đề cập đến các lĩnh vực chiếu sáng, trường điện từ, bức xạ ion hóa, cháy nổ, tiếng ồn, tín hiệu âm thanh, rung động, không khí, nước thải,…</w:t>
      </w:r>
    </w:p>
    <w:p w:rsidR="00247419" w:rsidRPr="00247419" w:rsidRDefault="00247419" w:rsidP="00247419">
      <w:pPr>
        <w:numPr>
          <w:ilvl w:val="0"/>
          <w:numId w:val="9"/>
        </w:numPr>
        <w:spacing w:after="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Nhóm các tiêu chuẩn yêu cầu chung về an toàn đối với thiết bị sản xuất đề cập đến các yêu cầu an toàn đối với các thiết bị điện, băng tải, thiết bị nâng hạ, các máy gia công kim loại, hệ thống thông gió, thiết bị lạnh, thiết bị nén khí, nồi hơi, thiết bị axetylen, ô tô, máy kéo,…</w:t>
      </w:r>
    </w:p>
    <w:p w:rsidR="00247419" w:rsidRPr="00247419" w:rsidRDefault="00247419" w:rsidP="00247419">
      <w:pPr>
        <w:numPr>
          <w:ilvl w:val="0"/>
          <w:numId w:val="9"/>
        </w:numPr>
        <w:spacing w:after="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Nhóm các tiêu chuẩn yêu cầu chung về an toàn đối với quy trình sản xuất đề cập đến những yêu cầu chung và một số quy phạm an toàn trong công việc sơn, gia công gỗ, nhiệt luyện, hàn điện, vận chuyển hàng nguy hiển, xếp dỡ, khai thác chế biến đá lộ thiên, sản xuất và sử dụng oxy, axetylen, an toàn điện trong xây dựng,…</w:t>
      </w:r>
    </w:p>
    <w:p w:rsidR="00247419" w:rsidRPr="00247419" w:rsidRDefault="00247419" w:rsidP="00247419">
      <w:pPr>
        <w:numPr>
          <w:ilvl w:val="0"/>
          <w:numId w:val="9"/>
        </w:numPr>
        <w:spacing w:after="0" w:line="240" w:lineRule="auto"/>
        <w:ind w:left="714" w:hanging="357"/>
        <w:jc w:val="both"/>
        <w:rPr>
          <w:rFonts w:ascii="Times New Roman" w:hAnsi="Times New Roman" w:cs="Times New Roman"/>
          <w:sz w:val="26"/>
          <w:szCs w:val="26"/>
        </w:rPr>
      </w:pPr>
      <w:r w:rsidRPr="00247419">
        <w:rPr>
          <w:rFonts w:ascii="Times New Roman" w:hAnsi="Times New Roman" w:cs="Times New Roman"/>
          <w:sz w:val="26"/>
          <w:szCs w:val="26"/>
        </w:rPr>
        <w:t>Nhóm các tiêu chuẩn yêu cầu đối với các phương tiện bảo vệ cá nhân đề cập tới các phương tiện bảo vệ cá nhân như quần áo, mặt nạ, bao tay, giày, ủng, kính,… Những tiêu chuẩn ban hành từ năm 1990 đến nay theo tiêu chuẩn quốc tế ISO.</w:t>
      </w:r>
    </w:p>
    <w:p w:rsidR="00247419" w:rsidRPr="00247419" w:rsidRDefault="00247419" w:rsidP="00247419">
      <w:pPr>
        <w:ind w:left="714"/>
        <w:jc w:val="both"/>
        <w:rPr>
          <w:rFonts w:ascii="Times New Roman" w:hAnsi="Times New Roman" w:cs="Times New Roman"/>
          <w:sz w:val="26"/>
          <w:szCs w:val="26"/>
        </w:rPr>
      </w:pPr>
    </w:p>
    <w:p w:rsidR="00247419" w:rsidRPr="00247419" w:rsidRDefault="00247419" w:rsidP="00247419">
      <w:pPr>
        <w:pStyle w:val="ListParagraph"/>
        <w:numPr>
          <w:ilvl w:val="1"/>
          <w:numId w:val="18"/>
        </w:numPr>
        <w:spacing w:before="60" w:after="60" w:line="240" w:lineRule="auto"/>
        <w:jc w:val="both"/>
        <w:rPr>
          <w:rFonts w:ascii="Times New Roman" w:hAnsi="Times New Roman" w:cs="Times New Roman"/>
          <w:b/>
          <w:sz w:val="26"/>
          <w:szCs w:val="26"/>
        </w:rPr>
      </w:pPr>
      <w:r w:rsidRPr="00247419">
        <w:rPr>
          <w:rFonts w:ascii="Times New Roman" w:hAnsi="Times New Roman" w:cs="Times New Roman"/>
          <w:b/>
          <w:sz w:val="26"/>
          <w:szCs w:val="26"/>
        </w:rPr>
        <w:t>QUẢN LÝ NHÀ NƯỚC VỀ BHLĐ.</w:t>
      </w:r>
    </w:p>
    <w:p w:rsidR="00247419" w:rsidRPr="00247419" w:rsidRDefault="00247419" w:rsidP="00247419">
      <w:pPr>
        <w:spacing w:before="60" w:after="60" w:line="240" w:lineRule="auto"/>
        <w:ind w:left="283"/>
        <w:jc w:val="both"/>
        <w:rPr>
          <w:rFonts w:ascii="Times New Roman" w:hAnsi="Times New Roman" w:cs="Times New Roman"/>
          <w:b/>
          <w:i/>
          <w:sz w:val="26"/>
          <w:szCs w:val="26"/>
        </w:rPr>
      </w:pPr>
      <w:r>
        <w:rPr>
          <w:rFonts w:ascii="Times New Roman" w:hAnsi="Times New Roman" w:cs="Times New Roman"/>
          <w:b/>
          <w:sz w:val="26"/>
          <w:szCs w:val="26"/>
        </w:rPr>
        <w:t>2.2.1.</w:t>
      </w:r>
      <w:r w:rsidRPr="00247419">
        <w:rPr>
          <w:rFonts w:ascii="Times New Roman" w:hAnsi="Times New Roman" w:cs="Times New Roman"/>
          <w:b/>
          <w:sz w:val="26"/>
          <w:szCs w:val="26"/>
        </w:rPr>
        <w:t>Nội dung quản lý Nhà nước về BHLĐ</w:t>
      </w:r>
    </w:p>
    <w:p w:rsidR="00247419" w:rsidRPr="00247419" w:rsidRDefault="00247419" w:rsidP="00247419">
      <w:pPr>
        <w:numPr>
          <w:ilvl w:val="1"/>
          <w:numId w:val="14"/>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Ban hành và quản lý thống nhất hệ thống tiêu chuẩn ATLÐ, tiêu chuẩn VSLÐ đối với máy móc, thiết bị, nơi làm việc và các tác nhân có liên quan đến điều kiện LÐ, tiêu chuẩn chất lượng, quy các các loại phương tiện bảo vệ cá nhân.</w:t>
      </w:r>
    </w:p>
    <w:p w:rsidR="00247419" w:rsidRPr="00247419" w:rsidRDefault="00247419" w:rsidP="00247419">
      <w:pPr>
        <w:numPr>
          <w:ilvl w:val="1"/>
          <w:numId w:val="14"/>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Ban hành và quản lý thống nhất hệ thống tiêu chuẩn phân loại LÐ theo điều kiện LÐ; tiêu chuẩn sức khoẻ đối với các nghề, các công việc.</w:t>
      </w:r>
    </w:p>
    <w:p w:rsidR="00247419" w:rsidRPr="00247419" w:rsidRDefault="00247419" w:rsidP="00247419">
      <w:pPr>
        <w:numPr>
          <w:ilvl w:val="1"/>
          <w:numId w:val="14"/>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Ban hành và quản lý thống nhất các quy phạm an toàn, quy phạm VSLÐ.</w:t>
      </w:r>
    </w:p>
    <w:p w:rsidR="00247419" w:rsidRPr="00247419" w:rsidRDefault="00247419" w:rsidP="00247419">
      <w:pPr>
        <w:numPr>
          <w:ilvl w:val="1"/>
          <w:numId w:val="14"/>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Quy định quyền và nghĩa vụ của người LÐ và người sử dụng LÐ.</w:t>
      </w:r>
    </w:p>
    <w:p w:rsidR="00247419" w:rsidRPr="00247419" w:rsidRDefault="00247419" w:rsidP="00247419">
      <w:pPr>
        <w:numPr>
          <w:ilvl w:val="1"/>
          <w:numId w:val="14"/>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Nội dung huấn luyện, đào tạo về AT-VSLĐ.</w:t>
      </w:r>
    </w:p>
    <w:p w:rsidR="00247419" w:rsidRPr="00247419" w:rsidRDefault="00247419" w:rsidP="00247419">
      <w:pPr>
        <w:numPr>
          <w:ilvl w:val="1"/>
          <w:numId w:val="14"/>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Thanh tra, kiểm tra AT-VSLĐ.</w:t>
      </w:r>
    </w:p>
    <w:p w:rsidR="00247419" w:rsidRPr="00247419" w:rsidRDefault="00247419" w:rsidP="00247419">
      <w:pPr>
        <w:numPr>
          <w:ilvl w:val="1"/>
          <w:numId w:val="14"/>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Điều tra, thống kê tai nạn LÐ, bệnh nghề nghiệp.</w:t>
      </w:r>
    </w:p>
    <w:p w:rsidR="00247419" w:rsidRPr="00247419" w:rsidRDefault="00247419" w:rsidP="00247419">
      <w:pPr>
        <w:numPr>
          <w:ilvl w:val="1"/>
          <w:numId w:val="14"/>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Thông tin về AT-VSLĐ.</w:t>
      </w:r>
    </w:p>
    <w:p w:rsidR="00247419" w:rsidRPr="00247419" w:rsidRDefault="00247419" w:rsidP="00247419">
      <w:pPr>
        <w:numPr>
          <w:ilvl w:val="1"/>
          <w:numId w:val="14"/>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Xử lý các vi phạm về AT-VSLĐ.</w:t>
      </w:r>
    </w:p>
    <w:p w:rsidR="00247419" w:rsidRPr="00247419" w:rsidRDefault="00247419" w:rsidP="00247419">
      <w:pPr>
        <w:numPr>
          <w:ilvl w:val="1"/>
          <w:numId w:val="14"/>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Hợp tác quốc tế trong lĩnh vực AT-VSLĐ</w:t>
      </w:r>
    </w:p>
    <w:p w:rsidR="00247419" w:rsidRPr="00247419" w:rsidRDefault="00247419" w:rsidP="00247419">
      <w:pPr>
        <w:spacing w:before="60" w:after="60" w:line="240" w:lineRule="auto"/>
        <w:ind w:left="283"/>
        <w:jc w:val="both"/>
        <w:rPr>
          <w:rFonts w:ascii="Times New Roman" w:hAnsi="Times New Roman" w:cs="Times New Roman"/>
          <w:b/>
          <w:i/>
          <w:sz w:val="26"/>
          <w:szCs w:val="26"/>
        </w:rPr>
      </w:pPr>
      <w:r>
        <w:rPr>
          <w:rFonts w:ascii="Times New Roman" w:hAnsi="Times New Roman" w:cs="Times New Roman"/>
          <w:b/>
          <w:sz w:val="26"/>
          <w:szCs w:val="26"/>
        </w:rPr>
        <w:t>2.2.2.</w:t>
      </w:r>
      <w:r w:rsidRPr="00247419">
        <w:rPr>
          <w:rFonts w:ascii="Times New Roman" w:hAnsi="Times New Roman" w:cs="Times New Roman"/>
          <w:b/>
          <w:sz w:val="26"/>
          <w:szCs w:val="26"/>
        </w:rPr>
        <w:t>Trách nhiệm của các cơ quan quản lý nhà nước trong công tác BHLĐ</w:t>
      </w:r>
      <w:r w:rsidRPr="00247419">
        <w:rPr>
          <w:rFonts w:ascii="Times New Roman" w:hAnsi="Times New Roman" w:cs="Times New Roman"/>
          <w:b/>
          <w:i/>
          <w:sz w:val="26"/>
          <w:szCs w:val="26"/>
        </w:rPr>
        <w:t xml:space="preserve"> </w:t>
      </w:r>
    </w:p>
    <w:p w:rsidR="00247419" w:rsidRPr="00247419" w:rsidRDefault="00247419" w:rsidP="00247419">
      <w:pPr>
        <w:spacing w:before="60" w:after="60" w:line="26" w:lineRule="atLeast"/>
        <w:ind w:firstLine="780"/>
        <w:jc w:val="both"/>
        <w:rPr>
          <w:rFonts w:ascii="Times New Roman" w:hAnsi="Times New Roman" w:cs="Times New Roman"/>
          <w:sz w:val="26"/>
          <w:szCs w:val="26"/>
        </w:rPr>
      </w:pPr>
      <w:r w:rsidRPr="00247419">
        <w:rPr>
          <w:rFonts w:ascii="Times New Roman" w:hAnsi="Times New Roman" w:cs="Times New Roman"/>
          <w:sz w:val="26"/>
          <w:szCs w:val="26"/>
        </w:rPr>
        <w:t>Điều 19 của Nghị định 06/CP ngày 20 tháng 1 năm 1995 của Chính phủ quy định chi tiết một số điều của Bộ Luật lao đông về AT-VSLĐ. Trong đó quy định trách nhiệm của các Bộ, Ngành cụ thể như  sau:</w:t>
      </w:r>
    </w:p>
    <w:p w:rsidR="00247419" w:rsidRPr="00247419" w:rsidRDefault="00247419" w:rsidP="00247419">
      <w:pPr>
        <w:numPr>
          <w:ilvl w:val="0"/>
          <w:numId w:val="8"/>
        </w:numPr>
        <w:spacing w:after="0" w:line="240" w:lineRule="auto"/>
        <w:jc w:val="both"/>
        <w:rPr>
          <w:rFonts w:ascii="Times New Roman" w:hAnsi="Times New Roman" w:cs="Times New Roman"/>
          <w:b/>
          <w:i/>
          <w:sz w:val="26"/>
          <w:szCs w:val="26"/>
        </w:rPr>
      </w:pPr>
      <w:r w:rsidRPr="00247419">
        <w:rPr>
          <w:rFonts w:ascii="Times New Roman" w:hAnsi="Times New Roman" w:cs="Times New Roman"/>
          <w:b/>
          <w:i/>
          <w:sz w:val="26"/>
          <w:szCs w:val="26"/>
        </w:rPr>
        <w:t>Bộ lao động – Thương binh và Xã hội</w:t>
      </w:r>
    </w:p>
    <w:p w:rsidR="00247419" w:rsidRPr="00247419" w:rsidRDefault="00247419" w:rsidP="00247419">
      <w:pPr>
        <w:spacing w:before="60" w:after="60" w:line="26" w:lineRule="atLeast"/>
        <w:ind w:firstLine="720"/>
        <w:jc w:val="both"/>
        <w:rPr>
          <w:rFonts w:ascii="Times New Roman" w:hAnsi="Times New Roman" w:cs="Times New Roman"/>
          <w:sz w:val="26"/>
          <w:szCs w:val="26"/>
        </w:rPr>
      </w:pPr>
      <w:r w:rsidRPr="00247419">
        <w:rPr>
          <w:rFonts w:ascii="Times New Roman" w:hAnsi="Times New Roman" w:cs="Times New Roman"/>
          <w:sz w:val="26"/>
          <w:szCs w:val="26"/>
        </w:rPr>
        <w:t xml:space="preserve">Bộ Lao đông– Thương binh và Xã hội có trách nhiệm xây dựng, trình cơ quan có thẩm quyền ban hành hoặc ban hành các văn bản pháp luật, các chính sách chế độ về BHLÐ, AT-VSLĐ. Xây dựng, ban hành và quản lý thống nhất hệ thống quy phạm Nhà </w:t>
      </w:r>
      <w:r w:rsidRPr="00247419">
        <w:rPr>
          <w:rFonts w:ascii="Times New Roman" w:hAnsi="Times New Roman" w:cs="Times New Roman"/>
          <w:sz w:val="26"/>
          <w:szCs w:val="26"/>
        </w:rPr>
        <w:lastRenderedPageBreak/>
        <w:t>nước về ATLĐ, tiêu chuẩn phân loại LĐ theo điều kiện LĐ. Hướng dẫn chỉ đạo các cấp, các ngành thực hiện về ATLĐ; Thanh tra an toàn LĐ. Tổ chức thông tin huấn luyện về AT-VSLĐ. Hợp tác với nước ngoài và của tổ chức quốc tế trong lĩnh vực VSLÐ.</w:t>
      </w:r>
    </w:p>
    <w:p w:rsidR="00247419" w:rsidRPr="00247419" w:rsidRDefault="00247419" w:rsidP="00247419">
      <w:pPr>
        <w:numPr>
          <w:ilvl w:val="0"/>
          <w:numId w:val="8"/>
        </w:numPr>
        <w:spacing w:after="0" w:line="240" w:lineRule="auto"/>
        <w:jc w:val="both"/>
        <w:rPr>
          <w:rFonts w:ascii="Times New Roman" w:hAnsi="Times New Roman" w:cs="Times New Roman"/>
          <w:b/>
          <w:i/>
          <w:sz w:val="26"/>
          <w:szCs w:val="26"/>
        </w:rPr>
      </w:pPr>
      <w:r w:rsidRPr="00247419">
        <w:rPr>
          <w:rFonts w:ascii="Times New Roman" w:hAnsi="Times New Roman" w:cs="Times New Roman"/>
          <w:b/>
          <w:i/>
          <w:sz w:val="26"/>
          <w:szCs w:val="26"/>
        </w:rPr>
        <w:t>Bộ y tế</w:t>
      </w:r>
    </w:p>
    <w:p w:rsidR="00247419" w:rsidRPr="00247419" w:rsidRDefault="00247419" w:rsidP="00247419">
      <w:pPr>
        <w:spacing w:before="60" w:after="60" w:line="26" w:lineRule="atLeast"/>
        <w:ind w:firstLine="720"/>
        <w:jc w:val="both"/>
        <w:rPr>
          <w:rFonts w:ascii="Times New Roman" w:hAnsi="Times New Roman" w:cs="Times New Roman"/>
          <w:sz w:val="26"/>
          <w:szCs w:val="26"/>
        </w:rPr>
      </w:pPr>
      <w:r w:rsidRPr="00247419">
        <w:rPr>
          <w:rFonts w:ascii="Times New Roman" w:hAnsi="Times New Roman" w:cs="Times New Roman"/>
          <w:sz w:val="26"/>
          <w:szCs w:val="26"/>
        </w:rPr>
        <w:t>Bộ y tế có trách nhiệm xây dựng, ban hành và quan lý thống nhất hệ thống quy phạm VSLÐ, tiêu chuẩn sức khoẻ đối với các nghề, các công việc. Hướng dẫn chỉ đạo các ngành, cấp thực hiện VSLÐ; thanh tra VSLÐ; Tổ chức khám sức khoẻ và điều trị bệnh nghề nghiệp; Hợp tác với nước ngoài và các tổ chức quốc tế trong lĩnh vực VSLÐ</w:t>
      </w:r>
    </w:p>
    <w:p w:rsidR="00247419" w:rsidRPr="00247419" w:rsidRDefault="00247419" w:rsidP="00247419">
      <w:pPr>
        <w:numPr>
          <w:ilvl w:val="0"/>
          <w:numId w:val="8"/>
        </w:numPr>
        <w:spacing w:after="0" w:line="240" w:lineRule="auto"/>
        <w:jc w:val="both"/>
        <w:rPr>
          <w:rFonts w:ascii="Times New Roman" w:hAnsi="Times New Roman" w:cs="Times New Roman"/>
          <w:sz w:val="26"/>
          <w:szCs w:val="26"/>
        </w:rPr>
      </w:pPr>
      <w:r w:rsidRPr="00247419">
        <w:rPr>
          <w:rFonts w:ascii="Times New Roman" w:hAnsi="Times New Roman" w:cs="Times New Roman"/>
          <w:b/>
          <w:i/>
          <w:sz w:val="26"/>
          <w:szCs w:val="26"/>
        </w:rPr>
        <w:t>Bộ Khoa học Công nghệ và Môi trường</w:t>
      </w:r>
    </w:p>
    <w:p w:rsidR="00247419" w:rsidRPr="00247419" w:rsidRDefault="00247419" w:rsidP="00247419">
      <w:pPr>
        <w:ind w:firstLine="720"/>
        <w:jc w:val="both"/>
        <w:rPr>
          <w:rFonts w:ascii="Times New Roman" w:hAnsi="Times New Roman" w:cs="Times New Roman"/>
          <w:sz w:val="26"/>
          <w:szCs w:val="26"/>
        </w:rPr>
      </w:pPr>
      <w:r w:rsidRPr="00247419">
        <w:rPr>
          <w:rFonts w:ascii="Times New Roman" w:hAnsi="Times New Roman" w:cs="Times New Roman"/>
          <w:sz w:val="26"/>
          <w:szCs w:val="26"/>
        </w:rPr>
        <w:t xml:space="preserve">Bộ Khoa học Công nghệ và Môi trường có trách nhiệm quản lý thống nhất việc nghiên cứu và ứng dụng khoa học kỹ thuật về an toàn lao động, VSLÐ. </w:t>
      </w:r>
    </w:p>
    <w:p w:rsidR="00247419" w:rsidRPr="00247419" w:rsidRDefault="00247419" w:rsidP="00247419">
      <w:pPr>
        <w:spacing w:before="60" w:after="60" w:line="26" w:lineRule="atLeast"/>
        <w:ind w:firstLine="720"/>
        <w:jc w:val="both"/>
        <w:rPr>
          <w:rFonts w:ascii="Times New Roman" w:hAnsi="Times New Roman" w:cs="Times New Roman"/>
          <w:sz w:val="26"/>
          <w:szCs w:val="26"/>
        </w:rPr>
      </w:pPr>
      <w:r w:rsidRPr="00247419">
        <w:rPr>
          <w:rFonts w:ascii="Times New Roman" w:hAnsi="Times New Roman" w:cs="Times New Roman"/>
          <w:sz w:val="26"/>
          <w:szCs w:val="26"/>
        </w:rPr>
        <w:t xml:space="preserve">Ban hành hệ thống tiêu chuẩn chất lượng, quy cách các phương tiện bảo vệ cá nhân trong lao động. Phối hợp với Bộ Lao động – Thương bình và Xã hội, Bộ Y tế, xây dựng, ban hành và quản lý thống nhất hệ thống tiêu chuẩn kỹ thuật Nhà nước về AT-VSLĐ.    </w:t>
      </w:r>
    </w:p>
    <w:p w:rsidR="00247419" w:rsidRPr="00247419" w:rsidRDefault="00247419" w:rsidP="00247419">
      <w:pPr>
        <w:numPr>
          <w:ilvl w:val="0"/>
          <w:numId w:val="8"/>
        </w:numPr>
        <w:spacing w:after="0" w:line="240" w:lineRule="auto"/>
        <w:jc w:val="both"/>
        <w:rPr>
          <w:rFonts w:ascii="Times New Roman" w:hAnsi="Times New Roman" w:cs="Times New Roman"/>
          <w:b/>
          <w:sz w:val="26"/>
          <w:szCs w:val="26"/>
        </w:rPr>
      </w:pPr>
      <w:r w:rsidRPr="00247419">
        <w:rPr>
          <w:rFonts w:ascii="Times New Roman" w:hAnsi="Times New Roman" w:cs="Times New Roman"/>
          <w:b/>
          <w:sz w:val="26"/>
          <w:szCs w:val="26"/>
        </w:rPr>
        <w:t>Bộ Giáo dục và Đào tạo</w:t>
      </w:r>
    </w:p>
    <w:p w:rsidR="00247419" w:rsidRPr="00247419" w:rsidRDefault="00247419" w:rsidP="00247419">
      <w:pPr>
        <w:spacing w:before="60" w:after="60" w:line="26" w:lineRule="atLeast"/>
        <w:ind w:firstLine="720"/>
        <w:jc w:val="both"/>
        <w:rPr>
          <w:rFonts w:ascii="Times New Roman" w:hAnsi="Times New Roman" w:cs="Times New Roman"/>
          <w:sz w:val="26"/>
          <w:szCs w:val="26"/>
        </w:rPr>
      </w:pPr>
      <w:r w:rsidRPr="00247419">
        <w:rPr>
          <w:rFonts w:ascii="Times New Roman" w:hAnsi="Times New Roman" w:cs="Times New Roman"/>
          <w:sz w:val="26"/>
          <w:szCs w:val="26"/>
        </w:rPr>
        <w:t>Bộ Giáo dục và Đào tạo có trách nhiệm chỉ đạo việc đưa nội dung ATLĐ- VSLÐ vào chương trình giảng dạy trong các trường Đại học, Cao đẳng, Trung học chuyên nghiệp và dạy nghề.</w:t>
      </w:r>
    </w:p>
    <w:p w:rsidR="00247419" w:rsidRPr="00247419" w:rsidRDefault="00247419" w:rsidP="00247419">
      <w:pPr>
        <w:numPr>
          <w:ilvl w:val="0"/>
          <w:numId w:val="8"/>
        </w:numPr>
        <w:spacing w:after="0" w:line="240" w:lineRule="auto"/>
        <w:jc w:val="both"/>
        <w:rPr>
          <w:rFonts w:ascii="Times New Roman" w:hAnsi="Times New Roman" w:cs="Times New Roman"/>
          <w:b/>
          <w:i/>
          <w:sz w:val="26"/>
          <w:szCs w:val="26"/>
        </w:rPr>
      </w:pPr>
      <w:r w:rsidRPr="00247419">
        <w:rPr>
          <w:rFonts w:ascii="Times New Roman" w:hAnsi="Times New Roman" w:cs="Times New Roman"/>
          <w:b/>
          <w:i/>
          <w:sz w:val="26"/>
          <w:szCs w:val="26"/>
        </w:rPr>
        <w:t>Các Bộ, Ngành</w:t>
      </w:r>
    </w:p>
    <w:p w:rsidR="00247419" w:rsidRPr="00247419" w:rsidRDefault="00247419" w:rsidP="00247419">
      <w:pPr>
        <w:spacing w:before="60" w:after="60" w:line="26" w:lineRule="atLeast"/>
        <w:ind w:firstLine="720"/>
        <w:jc w:val="both"/>
        <w:rPr>
          <w:rFonts w:ascii="Times New Roman" w:hAnsi="Times New Roman" w:cs="Times New Roman"/>
          <w:sz w:val="26"/>
          <w:szCs w:val="26"/>
        </w:rPr>
      </w:pPr>
      <w:r w:rsidRPr="00247419">
        <w:rPr>
          <w:rFonts w:ascii="Times New Roman" w:hAnsi="Times New Roman" w:cs="Times New Roman"/>
          <w:sz w:val="26"/>
          <w:szCs w:val="26"/>
        </w:rPr>
        <w:t>Các Bộ, Ngành có liên quan có trách nhiện ban hành hệ thống tiêu chuẩn, quy phạm ATLĐ - VSLÐ cấp Ngành sau khi có thoả thuận bằng văn bản  của Bộ Lao động – Thương binh và Xã hội, Bộ Y tế.</w:t>
      </w:r>
    </w:p>
    <w:p w:rsidR="00247419" w:rsidRPr="00247419" w:rsidRDefault="00247419" w:rsidP="00247419">
      <w:pPr>
        <w:numPr>
          <w:ilvl w:val="1"/>
          <w:numId w:val="14"/>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Hướng dẫn kiểm tra các đơn vị cơ sở thuộc Bộ, Ngành mình trong việc thực hiện các chế độ, chính sách về BHLĐ.</w:t>
      </w:r>
    </w:p>
    <w:p w:rsidR="00247419" w:rsidRPr="00247419" w:rsidRDefault="00247419" w:rsidP="00247419">
      <w:pPr>
        <w:numPr>
          <w:ilvl w:val="0"/>
          <w:numId w:val="8"/>
        </w:numPr>
        <w:spacing w:after="0" w:line="240" w:lineRule="auto"/>
        <w:jc w:val="both"/>
        <w:rPr>
          <w:rFonts w:ascii="Times New Roman" w:hAnsi="Times New Roman" w:cs="Times New Roman"/>
          <w:b/>
          <w:i/>
          <w:sz w:val="26"/>
          <w:szCs w:val="26"/>
        </w:rPr>
      </w:pPr>
      <w:r w:rsidRPr="00247419">
        <w:rPr>
          <w:rFonts w:ascii="Times New Roman" w:hAnsi="Times New Roman" w:cs="Times New Roman"/>
          <w:b/>
          <w:i/>
          <w:sz w:val="26"/>
          <w:szCs w:val="26"/>
        </w:rPr>
        <w:t>Ủy ban Nhân dân Tỉnh, Thành phố trực thuộcTrung ương</w:t>
      </w:r>
    </w:p>
    <w:p w:rsidR="00247419" w:rsidRPr="00247419" w:rsidRDefault="00247419" w:rsidP="00247419">
      <w:pPr>
        <w:spacing w:before="60" w:after="60" w:line="26" w:lineRule="atLeast"/>
        <w:ind w:firstLine="720"/>
        <w:jc w:val="both"/>
        <w:rPr>
          <w:rFonts w:ascii="Times New Roman" w:hAnsi="Times New Roman" w:cs="Times New Roman"/>
          <w:sz w:val="26"/>
          <w:szCs w:val="26"/>
        </w:rPr>
      </w:pPr>
      <w:r w:rsidRPr="00247419">
        <w:rPr>
          <w:rFonts w:ascii="Times New Roman" w:hAnsi="Times New Roman" w:cs="Times New Roman"/>
          <w:sz w:val="26"/>
          <w:szCs w:val="26"/>
        </w:rPr>
        <w:t>Uỷ ban Nhân dân Tỉnh, Thành phố trực thuộc Trung ương thực hiện quản lý nhà nước về ATLĐ – VSLÐ trong phạm vi địa phương mình ; Xây dựng các mục tiêu đảm bảo ATLĐ - VSLÐ và cải thiện điều kiện LÐ trên cơ sở kế hoạch phát triển kinh tế xã hội và ngân sách của địa phương với các nội dung sau :</w:t>
      </w:r>
    </w:p>
    <w:p w:rsidR="00247419" w:rsidRPr="00247419" w:rsidRDefault="00247419" w:rsidP="00247419">
      <w:pPr>
        <w:numPr>
          <w:ilvl w:val="1"/>
          <w:numId w:val="14"/>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Phổ biến, hướng dẫn và kiểm tra đôn đốc các ngành, các cấp, các cơ sở sản xuất kinh doanh dịch vụ thuộc tất cả các thành phần kinh tế (kể cả các cơ sở sản xuất của Trung ương, các cơ sở liên doanh, tư doanh do người nước ngoài quản lý) đóng trên địa bàn của địa phương thực hiện luật lệ, chế độ BHLĐ, tiêu chuẩn, quy phạm AT-VSLĐ của nhà nước.</w:t>
      </w:r>
    </w:p>
    <w:p w:rsidR="00247419" w:rsidRPr="00247419" w:rsidRDefault="00247419" w:rsidP="00247419">
      <w:pPr>
        <w:numPr>
          <w:ilvl w:val="1"/>
          <w:numId w:val="14"/>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Xây dựng các chương trình về BHLĐ, đưa vào kế hoạch phát triển kinh tế xã hội và dự toán ngân sách của địa phương; Xây dựng, trình Uỷ ban Nhân dân tỉnh, thành phố ban hành các chủ trương, Quyết định về BHLĐ; Chỉ đạo và tổ chức phối hợp các hoạt động về BHLĐ giữa các cơ quan chức năng đảm bảo hiệu lực và nâng cao hiệu quả thi hành phápluật và BHLĐ trong địa phương</w:t>
      </w:r>
    </w:p>
    <w:p w:rsidR="00247419" w:rsidRPr="00247419" w:rsidRDefault="00247419" w:rsidP="00247419">
      <w:pPr>
        <w:numPr>
          <w:ilvl w:val="1"/>
          <w:numId w:val="14"/>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lastRenderedPageBreak/>
        <w:t>Thanh tra việc thực hiện các luật lệ, chế độ BHLĐ, tiêu chuẩn , quy phạm ATLĐ – VSLÐ của nhà nước và các quy định của địa phương trong các đơn vị doanh nghiệp đóng trên địa bàn.</w:t>
      </w:r>
    </w:p>
    <w:p w:rsidR="00247419" w:rsidRPr="00247419" w:rsidRDefault="00247419" w:rsidP="00247419">
      <w:pPr>
        <w:numPr>
          <w:ilvl w:val="1"/>
          <w:numId w:val="14"/>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Thẩm tra xem xét các giải pháp về ATLĐ trong các luận chứng kinh tế kỹ thuật ; Các đề án thiết kế của các dự án xây dựng mới hoặc cải tạo, mở rộng cơ sở sản xuất kinh doanh của các đơn vị, cá nhân trước khi trình Uỷ ban nhân dân quyết định. Đăng ký, kiểm tra và cấp giấy phép sử dụng máy móc, thiết bị, vật tư và các chất có yêu cầu nghiêm ngặt về AT-VSLĐ theo phân cấp của Bộ Lao động – Thương binh và Xã hội, Bộ Y tế.</w:t>
      </w:r>
    </w:p>
    <w:p w:rsidR="00247419" w:rsidRPr="00247419" w:rsidRDefault="00247419" w:rsidP="00247419">
      <w:pPr>
        <w:numPr>
          <w:ilvl w:val="1"/>
          <w:numId w:val="14"/>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Huấn luyện, bồi dưỡng nghiệp vụ cho cán bộ làm công tác thanh tra, kiểm tra AT-VSLĐ của địa phương. Huấn luyện và kiểm tra sát hạch về BHLĐ cho cán bộ quản lý sản xuất, kinh doanh ở các cơ sở thuộc quyền quản lý của Uỷ ban nhân dân tỉnh, thành phố. Phối hợp với Bộ, Ngành huấn luyện và kiểm tra sát hạch về BHLĐ cho các cán bộ quản lý sản xuất, kinh doanh của các ngành, các cơ sở trên địa bàn thuộc quyền quản lý của Uỷ ban nhân dân Tỉnh, Thành phố.</w:t>
      </w:r>
    </w:p>
    <w:p w:rsidR="00247419" w:rsidRPr="00247419" w:rsidRDefault="00247419" w:rsidP="00247419">
      <w:pPr>
        <w:numPr>
          <w:ilvl w:val="1"/>
          <w:numId w:val="14"/>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Điều tra các vụ tai nạn chết người và những vụ tai nạn LÐcó nhiều người bị thương nặng. Kiến nghị xử lý các trường hợp vi phạm pháp luật về BHLĐ gây hậu quả nghiêm trọng.</w:t>
      </w:r>
    </w:p>
    <w:p w:rsidR="00247419" w:rsidRPr="00247419" w:rsidRDefault="00247419" w:rsidP="00247419">
      <w:pPr>
        <w:numPr>
          <w:ilvl w:val="1"/>
          <w:numId w:val="14"/>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Định kỳ sơ kết, tổng kết việc thực hiện các quy định về BHLĐ ở địa phương; Theo dõi đôn đốc các đơn vị cơ sở thực hiện chế độ báo cáo định kỳ về BHLĐ.</w:t>
      </w:r>
    </w:p>
    <w:p w:rsidR="00247419" w:rsidRPr="00247419" w:rsidRDefault="00247419" w:rsidP="00247419">
      <w:pPr>
        <w:numPr>
          <w:ilvl w:val="1"/>
          <w:numId w:val="14"/>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Thực hiện chế độ báo cáo định kỳ về BHLĐ với Bộ Lao động – Thương binh và Xã hội, Bộ Y tế.</w:t>
      </w:r>
    </w:p>
    <w:p w:rsidR="00247419" w:rsidRPr="00247419" w:rsidRDefault="00247419" w:rsidP="00247419">
      <w:pPr>
        <w:spacing w:before="60" w:after="60" w:line="26" w:lineRule="atLeast"/>
        <w:ind w:firstLine="720"/>
        <w:jc w:val="both"/>
        <w:rPr>
          <w:rFonts w:ascii="Times New Roman" w:hAnsi="Times New Roman" w:cs="Times New Roman"/>
          <w:sz w:val="26"/>
          <w:szCs w:val="26"/>
        </w:rPr>
      </w:pPr>
      <w:r w:rsidRPr="00247419">
        <w:rPr>
          <w:rFonts w:ascii="Times New Roman" w:hAnsi="Times New Roman" w:cs="Times New Roman"/>
          <w:sz w:val="26"/>
          <w:szCs w:val="26"/>
        </w:rPr>
        <w:t>Các cơ quan LÐ– thương binh và Xã hội, Y tế, phòng cháy, chữa cháy địa phương có trách nhiện giúp Uỷ ban nhân dân thực hiện quản lý nhà nước về BHLĐ ở địa phưong.</w:t>
      </w:r>
    </w:p>
    <w:p w:rsidR="00247419" w:rsidRPr="00247419" w:rsidRDefault="00247419" w:rsidP="00247419">
      <w:pPr>
        <w:numPr>
          <w:ilvl w:val="0"/>
          <w:numId w:val="8"/>
        </w:numPr>
        <w:spacing w:after="0" w:line="240" w:lineRule="auto"/>
        <w:jc w:val="both"/>
        <w:rPr>
          <w:rFonts w:ascii="Times New Roman" w:hAnsi="Times New Roman" w:cs="Times New Roman"/>
          <w:b/>
          <w:i/>
          <w:sz w:val="26"/>
          <w:szCs w:val="26"/>
        </w:rPr>
      </w:pPr>
      <w:r w:rsidRPr="00247419">
        <w:rPr>
          <w:rFonts w:ascii="Times New Roman" w:hAnsi="Times New Roman" w:cs="Times New Roman"/>
          <w:b/>
          <w:i/>
          <w:sz w:val="26"/>
          <w:szCs w:val="26"/>
        </w:rPr>
        <w:t>Thanh tra nhà nước về AT -VSLĐ</w:t>
      </w:r>
    </w:p>
    <w:p w:rsidR="00247419" w:rsidRPr="00247419" w:rsidRDefault="00247419" w:rsidP="00247419">
      <w:pPr>
        <w:spacing w:before="60" w:after="60" w:line="276" w:lineRule="auto"/>
        <w:ind w:firstLine="720"/>
        <w:jc w:val="both"/>
        <w:rPr>
          <w:rFonts w:ascii="Times New Roman" w:hAnsi="Times New Roman" w:cs="Times New Roman"/>
          <w:sz w:val="26"/>
          <w:szCs w:val="26"/>
        </w:rPr>
      </w:pPr>
      <w:r w:rsidRPr="00247419">
        <w:rPr>
          <w:rFonts w:ascii="Times New Roman" w:hAnsi="Times New Roman" w:cs="Times New Roman"/>
          <w:sz w:val="26"/>
          <w:szCs w:val="26"/>
        </w:rPr>
        <w:t xml:space="preserve">     Thanh tra nhà nước về AT-VSLĐ có các nhiệm vụ chính sau:</w:t>
      </w:r>
    </w:p>
    <w:p w:rsidR="00247419" w:rsidRPr="00247419" w:rsidRDefault="00247419" w:rsidP="00247419">
      <w:pPr>
        <w:numPr>
          <w:ilvl w:val="1"/>
          <w:numId w:val="14"/>
        </w:numPr>
        <w:tabs>
          <w:tab w:val="clear" w:pos="1440"/>
        </w:tabs>
        <w:spacing w:after="120" w:line="276" w:lineRule="auto"/>
        <w:ind w:left="1037" w:hanging="259"/>
        <w:jc w:val="both"/>
        <w:rPr>
          <w:rFonts w:ascii="Times New Roman" w:hAnsi="Times New Roman" w:cs="Times New Roman"/>
          <w:sz w:val="26"/>
          <w:szCs w:val="26"/>
        </w:rPr>
      </w:pPr>
      <w:r w:rsidRPr="00247419">
        <w:rPr>
          <w:rFonts w:ascii="Times New Roman" w:hAnsi="Times New Roman" w:cs="Times New Roman"/>
          <w:sz w:val="26"/>
          <w:szCs w:val="26"/>
        </w:rPr>
        <w:t>Thanh tra việc chấp hành các quy định về AT-VSLĐ và các chế độ BHLĐ.</w:t>
      </w:r>
    </w:p>
    <w:p w:rsidR="00247419" w:rsidRPr="00247419" w:rsidRDefault="00247419" w:rsidP="00247419">
      <w:pPr>
        <w:numPr>
          <w:ilvl w:val="1"/>
          <w:numId w:val="14"/>
        </w:numPr>
        <w:tabs>
          <w:tab w:val="clear" w:pos="1440"/>
        </w:tabs>
        <w:spacing w:after="120" w:line="276" w:lineRule="auto"/>
        <w:ind w:left="1037" w:hanging="259"/>
        <w:jc w:val="both"/>
        <w:rPr>
          <w:rFonts w:ascii="Times New Roman" w:hAnsi="Times New Roman" w:cs="Times New Roman"/>
          <w:sz w:val="26"/>
          <w:szCs w:val="26"/>
        </w:rPr>
      </w:pPr>
      <w:r w:rsidRPr="00247419">
        <w:rPr>
          <w:rFonts w:ascii="Times New Roman" w:hAnsi="Times New Roman" w:cs="Times New Roman"/>
          <w:sz w:val="26"/>
          <w:szCs w:val="26"/>
        </w:rPr>
        <w:t xml:space="preserve">Điều tra tai nạn LÐ và những vi phạm về tiêu chuẩn AT-VSLĐ          </w:t>
      </w:r>
    </w:p>
    <w:p w:rsidR="00247419" w:rsidRPr="00247419" w:rsidRDefault="00247419" w:rsidP="00247419">
      <w:pPr>
        <w:numPr>
          <w:ilvl w:val="1"/>
          <w:numId w:val="14"/>
        </w:numPr>
        <w:tabs>
          <w:tab w:val="clear" w:pos="1440"/>
        </w:tabs>
        <w:spacing w:after="120" w:line="276" w:lineRule="auto"/>
        <w:ind w:left="1037" w:hanging="259"/>
        <w:jc w:val="both"/>
        <w:rPr>
          <w:rFonts w:ascii="Times New Roman" w:hAnsi="Times New Roman" w:cs="Times New Roman"/>
          <w:sz w:val="26"/>
          <w:szCs w:val="26"/>
        </w:rPr>
      </w:pPr>
      <w:r w:rsidRPr="00247419">
        <w:rPr>
          <w:rFonts w:ascii="Times New Roman" w:hAnsi="Times New Roman" w:cs="Times New Roman"/>
          <w:sz w:val="26"/>
          <w:szCs w:val="26"/>
        </w:rPr>
        <w:t>Tham gia xét duyệt các luận chứng kinh tế kỹ thuật, các đề án thiết kế về mặt AT-VSLĐ khi xây dựng mới, mở rộng hoặc cải tạo cơ sở để sản xuất kinh doanh, sử dụng, bảo quản và lưu giữ các máy, thiết bị, vật tư, các chất có yêu cầu nghiêm ngặt về AT-VSLĐ.</w:t>
      </w:r>
    </w:p>
    <w:p w:rsidR="00247419" w:rsidRPr="00247419" w:rsidRDefault="00247419" w:rsidP="00247419">
      <w:pPr>
        <w:numPr>
          <w:ilvl w:val="1"/>
          <w:numId w:val="14"/>
        </w:numPr>
        <w:tabs>
          <w:tab w:val="clear" w:pos="1440"/>
        </w:tabs>
        <w:spacing w:after="120" w:line="276" w:lineRule="auto"/>
        <w:ind w:left="1043" w:hanging="261"/>
        <w:jc w:val="both"/>
        <w:rPr>
          <w:rFonts w:ascii="Times New Roman" w:hAnsi="Times New Roman" w:cs="Times New Roman"/>
          <w:sz w:val="26"/>
          <w:szCs w:val="26"/>
        </w:rPr>
      </w:pPr>
      <w:r w:rsidRPr="00247419">
        <w:rPr>
          <w:rFonts w:ascii="Times New Roman" w:hAnsi="Times New Roman" w:cs="Times New Roman"/>
          <w:sz w:val="26"/>
          <w:szCs w:val="26"/>
        </w:rPr>
        <w:t>Đăng ký giấy phép sử dụng máy, thiết bị, vật tư, các chất có yêu cầu nghiêm ngặt về AT-VSLĐ theo danh mục do Bộ LÐ– Thương binh và Xã hội, Bộ Y tế quyết định.</w:t>
      </w:r>
    </w:p>
    <w:p w:rsidR="00247419" w:rsidRPr="00247419" w:rsidRDefault="00247419" w:rsidP="00247419">
      <w:pPr>
        <w:numPr>
          <w:ilvl w:val="1"/>
          <w:numId w:val="14"/>
        </w:numPr>
        <w:tabs>
          <w:tab w:val="clear" w:pos="1440"/>
        </w:tabs>
        <w:spacing w:after="120" w:line="276" w:lineRule="auto"/>
        <w:ind w:left="1043" w:hanging="261"/>
        <w:jc w:val="both"/>
        <w:rPr>
          <w:rFonts w:ascii="Times New Roman" w:hAnsi="Times New Roman" w:cs="Times New Roman"/>
          <w:sz w:val="26"/>
          <w:szCs w:val="26"/>
        </w:rPr>
      </w:pPr>
      <w:r w:rsidRPr="00247419">
        <w:rPr>
          <w:rFonts w:ascii="Times New Roman" w:hAnsi="Times New Roman" w:cs="Times New Roman"/>
          <w:sz w:val="26"/>
          <w:szCs w:val="26"/>
        </w:rPr>
        <w:t>Giải quyết khiếu nại, tố cáo của người LÐ vi phạm pháp luật về AT- VSLĐ</w:t>
      </w:r>
    </w:p>
    <w:p w:rsidR="00247419" w:rsidRPr="00247419" w:rsidRDefault="00247419" w:rsidP="00247419">
      <w:pPr>
        <w:numPr>
          <w:ilvl w:val="1"/>
          <w:numId w:val="14"/>
        </w:numPr>
        <w:tabs>
          <w:tab w:val="clear" w:pos="1440"/>
        </w:tabs>
        <w:spacing w:after="120" w:line="276" w:lineRule="auto"/>
        <w:ind w:left="1043" w:hanging="261"/>
        <w:jc w:val="both"/>
        <w:rPr>
          <w:rFonts w:ascii="Times New Roman" w:hAnsi="Times New Roman" w:cs="Times New Roman"/>
          <w:sz w:val="26"/>
          <w:szCs w:val="26"/>
        </w:rPr>
      </w:pPr>
      <w:r w:rsidRPr="00247419">
        <w:rPr>
          <w:rFonts w:ascii="Times New Roman" w:hAnsi="Times New Roman" w:cs="Times New Roman"/>
          <w:sz w:val="26"/>
          <w:szCs w:val="26"/>
        </w:rPr>
        <w:t>Xử lý các vi phạm về AT-VSLĐ theo thẩm quyền của mình và kiến nghị với các cơ quan xử lý các vi phạm thuộc thẩm quyền của cơ quan đó.</w:t>
      </w:r>
    </w:p>
    <w:p w:rsidR="00247419" w:rsidRPr="00247419" w:rsidRDefault="00247419" w:rsidP="00247419">
      <w:pPr>
        <w:numPr>
          <w:ilvl w:val="1"/>
          <w:numId w:val="14"/>
        </w:numPr>
        <w:tabs>
          <w:tab w:val="clear" w:pos="1440"/>
        </w:tabs>
        <w:spacing w:after="120" w:line="276" w:lineRule="auto"/>
        <w:ind w:left="1043" w:hanging="261"/>
        <w:jc w:val="both"/>
        <w:rPr>
          <w:rFonts w:ascii="Times New Roman" w:hAnsi="Times New Roman" w:cs="Times New Roman"/>
          <w:sz w:val="26"/>
          <w:szCs w:val="26"/>
        </w:rPr>
      </w:pPr>
      <w:r w:rsidRPr="00247419">
        <w:rPr>
          <w:rFonts w:ascii="Times New Roman" w:hAnsi="Times New Roman" w:cs="Times New Roman"/>
          <w:sz w:val="26"/>
          <w:szCs w:val="26"/>
        </w:rPr>
        <w:lastRenderedPageBreak/>
        <w:t>Việc thanh tra Nhà nước về AT-VSLĐ trong các lĩnh vực phóng xạ , thăm dò, khai thác dầu khí; Các phương tiện vận tải đường sắt, đường thuỷ, bộ, đường hàng không và các đơn vị thuộc lực lượng vũ trang do các cơ quan quản lý ngành đó chịu trách nhiệm, có sự phối hợp của Bộ LÐ – Thương binh và Xã hội, Bộ Y tế.</w:t>
      </w:r>
    </w:p>
    <w:p w:rsidR="00247419" w:rsidRPr="00247419" w:rsidRDefault="00247419" w:rsidP="00247419">
      <w:pPr>
        <w:spacing w:before="60" w:after="60" w:line="240" w:lineRule="auto"/>
        <w:ind w:left="283"/>
        <w:jc w:val="both"/>
        <w:rPr>
          <w:rFonts w:ascii="Times New Roman" w:hAnsi="Times New Roman" w:cs="Times New Roman"/>
          <w:b/>
          <w:sz w:val="26"/>
          <w:szCs w:val="26"/>
        </w:rPr>
      </w:pPr>
      <w:r>
        <w:rPr>
          <w:rFonts w:ascii="Times New Roman" w:hAnsi="Times New Roman" w:cs="Times New Roman"/>
          <w:b/>
          <w:sz w:val="26"/>
          <w:szCs w:val="26"/>
        </w:rPr>
        <w:t>2.2.3.</w:t>
      </w:r>
      <w:r w:rsidRPr="00247419">
        <w:rPr>
          <w:rFonts w:ascii="Times New Roman" w:hAnsi="Times New Roman" w:cs="Times New Roman"/>
          <w:b/>
          <w:sz w:val="26"/>
          <w:szCs w:val="26"/>
        </w:rPr>
        <w:t>Quyền và nghĩa vụ của người sử dụng LÐ</w:t>
      </w:r>
    </w:p>
    <w:p w:rsidR="00247419" w:rsidRPr="00247419" w:rsidRDefault="00247419" w:rsidP="00247419">
      <w:pPr>
        <w:numPr>
          <w:ilvl w:val="0"/>
          <w:numId w:val="8"/>
        </w:numPr>
        <w:spacing w:after="0" w:line="276" w:lineRule="auto"/>
        <w:jc w:val="both"/>
        <w:rPr>
          <w:rFonts w:ascii="Times New Roman" w:hAnsi="Times New Roman" w:cs="Times New Roman"/>
          <w:sz w:val="26"/>
          <w:szCs w:val="26"/>
        </w:rPr>
      </w:pPr>
      <w:r w:rsidRPr="00247419">
        <w:rPr>
          <w:rFonts w:ascii="Times New Roman" w:hAnsi="Times New Roman" w:cs="Times New Roman"/>
          <w:sz w:val="26"/>
          <w:szCs w:val="26"/>
        </w:rPr>
        <w:t>Nghĩa vụ</w:t>
      </w:r>
    </w:p>
    <w:p w:rsidR="00247419" w:rsidRPr="00247419" w:rsidRDefault="00247419" w:rsidP="00247419">
      <w:pPr>
        <w:numPr>
          <w:ilvl w:val="1"/>
          <w:numId w:val="14"/>
        </w:numPr>
        <w:tabs>
          <w:tab w:val="clear" w:pos="1440"/>
        </w:tabs>
        <w:spacing w:after="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Hàng năm phải lập kế hoạch, biện pháp AT-VSLĐ, cải thiện điều kiện LÐ.</w:t>
      </w:r>
    </w:p>
    <w:p w:rsidR="00247419" w:rsidRPr="00247419" w:rsidRDefault="00247419" w:rsidP="00247419">
      <w:pPr>
        <w:numPr>
          <w:ilvl w:val="1"/>
          <w:numId w:val="14"/>
        </w:numPr>
        <w:tabs>
          <w:tab w:val="clear" w:pos="1440"/>
        </w:tabs>
        <w:spacing w:after="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Phân công và cử người giám sát việc thực hiện các quy định về BHLĐ</w:t>
      </w:r>
    </w:p>
    <w:p w:rsidR="00247419" w:rsidRPr="00247419" w:rsidRDefault="00247419" w:rsidP="00247419">
      <w:pPr>
        <w:numPr>
          <w:ilvl w:val="1"/>
          <w:numId w:val="14"/>
        </w:numPr>
        <w:tabs>
          <w:tab w:val="clear" w:pos="1440"/>
        </w:tabs>
        <w:spacing w:after="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Xây dựng nội quy, quy trình AT-VSLĐ phù hợp với từng loại thiết bị, vật tư…</w:t>
      </w:r>
    </w:p>
    <w:p w:rsidR="00247419" w:rsidRPr="00247419" w:rsidRDefault="00247419" w:rsidP="00247419">
      <w:pPr>
        <w:numPr>
          <w:ilvl w:val="1"/>
          <w:numId w:val="14"/>
        </w:numPr>
        <w:tabs>
          <w:tab w:val="clear" w:pos="1440"/>
        </w:tabs>
        <w:spacing w:after="120" w:line="276" w:lineRule="auto"/>
        <w:ind w:left="1043" w:hanging="261"/>
        <w:jc w:val="both"/>
        <w:rPr>
          <w:rFonts w:ascii="Times New Roman" w:hAnsi="Times New Roman" w:cs="Times New Roman"/>
          <w:sz w:val="26"/>
          <w:szCs w:val="26"/>
        </w:rPr>
      </w:pPr>
      <w:r w:rsidRPr="00247419">
        <w:rPr>
          <w:rFonts w:ascii="Times New Roman" w:hAnsi="Times New Roman" w:cs="Times New Roman"/>
          <w:sz w:val="26"/>
          <w:szCs w:val="26"/>
        </w:rPr>
        <w:t>Thực hiện hướng dẫn, huấn luyện các tiêu chuẩn quy định, biện pháp AT-VSLĐ đối với người LÐ.</w:t>
      </w:r>
    </w:p>
    <w:p w:rsidR="00247419" w:rsidRPr="00247419" w:rsidRDefault="00247419" w:rsidP="00247419">
      <w:pPr>
        <w:numPr>
          <w:ilvl w:val="1"/>
          <w:numId w:val="14"/>
        </w:numPr>
        <w:tabs>
          <w:tab w:val="clear" w:pos="1440"/>
        </w:tabs>
        <w:spacing w:after="120" w:line="276" w:lineRule="auto"/>
        <w:ind w:left="1043" w:hanging="261"/>
        <w:jc w:val="both"/>
        <w:rPr>
          <w:rFonts w:ascii="Times New Roman" w:hAnsi="Times New Roman" w:cs="Times New Roman"/>
          <w:sz w:val="26"/>
          <w:szCs w:val="26"/>
        </w:rPr>
      </w:pPr>
      <w:r w:rsidRPr="00247419">
        <w:rPr>
          <w:rFonts w:ascii="Times New Roman" w:hAnsi="Times New Roman" w:cs="Times New Roman"/>
          <w:sz w:val="26"/>
          <w:szCs w:val="26"/>
        </w:rPr>
        <w:t>Trang bị đầy đủ phương tiện bảo hộ cá nhân và thực hiện đầy đủ các chế khác về an toàn LÐ theo quy định của nhà nước</w:t>
      </w:r>
    </w:p>
    <w:p w:rsidR="00247419" w:rsidRPr="00247419" w:rsidRDefault="00247419" w:rsidP="00247419">
      <w:pPr>
        <w:numPr>
          <w:ilvl w:val="1"/>
          <w:numId w:val="14"/>
        </w:numPr>
        <w:tabs>
          <w:tab w:val="clear" w:pos="1440"/>
        </w:tabs>
        <w:spacing w:after="120" w:line="276" w:lineRule="auto"/>
        <w:ind w:left="1043" w:hanging="261"/>
        <w:jc w:val="both"/>
        <w:rPr>
          <w:rFonts w:ascii="Times New Roman" w:hAnsi="Times New Roman" w:cs="Times New Roman"/>
          <w:sz w:val="26"/>
          <w:szCs w:val="26"/>
        </w:rPr>
      </w:pPr>
      <w:r w:rsidRPr="00247419">
        <w:rPr>
          <w:rFonts w:ascii="Times New Roman" w:hAnsi="Times New Roman" w:cs="Times New Roman"/>
          <w:sz w:val="26"/>
          <w:szCs w:val="26"/>
        </w:rPr>
        <w:t>Tổ chức khám sức khỏe cho người LÐ theo tiêu chuẩn chế độ quy định</w:t>
      </w:r>
    </w:p>
    <w:p w:rsidR="00247419" w:rsidRPr="00247419" w:rsidRDefault="00247419" w:rsidP="00247419">
      <w:pPr>
        <w:numPr>
          <w:ilvl w:val="1"/>
          <w:numId w:val="14"/>
        </w:numPr>
        <w:tabs>
          <w:tab w:val="clear" w:pos="1440"/>
        </w:tabs>
        <w:spacing w:after="120" w:line="276" w:lineRule="auto"/>
        <w:ind w:left="1043" w:hanging="261"/>
        <w:jc w:val="both"/>
        <w:rPr>
          <w:rFonts w:ascii="Times New Roman" w:hAnsi="Times New Roman" w:cs="Times New Roman"/>
          <w:sz w:val="26"/>
          <w:szCs w:val="26"/>
        </w:rPr>
      </w:pPr>
      <w:r w:rsidRPr="00247419">
        <w:rPr>
          <w:rFonts w:ascii="Times New Roman" w:hAnsi="Times New Roman" w:cs="Times New Roman"/>
          <w:sz w:val="26"/>
          <w:szCs w:val="26"/>
        </w:rPr>
        <w:t xml:space="preserve">Chấp hành nghiêm chỉnh quy định khai báo, điều tra TNLÐ, bệnh nghề nghiệp và định kỳ 6 tháng, hàng năm báo cáo kết quả tình hình thực hiện công tác BHLĐ với Sở LÐ-Thương binh và Xã hội, sở Y tế </w:t>
      </w:r>
    </w:p>
    <w:p w:rsidR="00247419" w:rsidRPr="00247419" w:rsidRDefault="00247419" w:rsidP="00247419">
      <w:pPr>
        <w:numPr>
          <w:ilvl w:val="0"/>
          <w:numId w:val="8"/>
        </w:numPr>
        <w:spacing w:after="0" w:line="240" w:lineRule="auto"/>
        <w:jc w:val="both"/>
        <w:rPr>
          <w:rFonts w:ascii="Times New Roman" w:hAnsi="Times New Roman" w:cs="Times New Roman"/>
          <w:sz w:val="26"/>
          <w:szCs w:val="26"/>
        </w:rPr>
      </w:pPr>
      <w:r w:rsidRPr="00247419">
        <w:rPr>
          <w:rFonts w:ascii="Times New Roman" w:hAnsi="Times New Roman" w:cs="Times New Roman"/>
          <w:sz w:val="26"/>
          <w:szCs w:val="26"/>
        </w:rPr>
        <w:t>Quyền</w:t>
      </w:r>
    </w:p>
    <w:p w:rsidR="00247419" w:rsidRPr="00247419" w:rsidRDefault="00247419" w:rsidP="00247419">
      <w:pPr>
        <w:numPr>
          <w:ilvl w:val="1"/>
          <w:numId w:val="14"/>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Buộc người LÐ phải tuân thủ các quy định, nội quy, biện pháp an toàn LÐ</w:t>
      </w:r>
    </w:p>
    <w:p w:rsidR="00247419" w:rsidRPr="00247419" w:rsidRDefault="00247419" w:rsidP="00247419">
      <w:pPr>
        <w:numPr>
          <w:ilvl w:val="1"/>
          <w:numId w:val="14"/>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Khen thưởng và kỷ luật trong công tác BHLĐ</w:t>
      </w:r>
    </w:p>
    <w:p w:rsidR="00247419" w:rsidRPr="00247419" w:rsidRDefault="00247419" w:rsidP="00247419">
      <w:pPr>
        <w:numPr>
          <w:ilvl w:val="1"/>
          <w:numId w:val="14"/>
        </w:numPr>
        <w:tabs>
          <w:tab w:val="clear" w:pos="1440"/>
        </w:tabs>
        <w:spacing w:after="0" w:line="240"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Khiếu nại với cơ quan nhà nước có thẩm quyền về quyết định của Thanh tra về AT-VSLĐ, nhưng vẫn phải chấp hành các quyết định đó khi chưa có quyết định mới.</w:t>
      </w:r>
    </w:p>
    <w:p w:rsidR="00247419" w:rsidRPr="00247419" w:rsidRDefault="00247419" w:rsidP="00247419">
      <w:pPr>
        <w:spacing w:before="60" w:after="60" w:line="240" w:lineRule="auto"/>
        <w:ind w:left="283"/>
        <w:jc w:val="both"/>
        <w:rPr>
          <w:rFonts w:ascii="Times New Roman" w:hAnsi="Times New Roman" w:cs="Times New Roman"/>
          <w:b/>
          <w:sz w:val="26"/>
          <w:szCs w:val="26"/>
        </w:rPr>
      </w:pPr>
      <w:r>
        <w:rPr>
          <w:rFonts w:ascii="Times New Roman" w:hAnsi="Times New Roman" w:cs="Times New Roman"/>
          <w:b/>
          <w:sz w:val="26"/>
          <w:szCs w:val="26"/>
        </w:rPr>
        <w:t>2.2.4.</w:t>
      </w:r>
      <w:r w:rsidRPr="00247419">
        <w:rPr>
          <w:rFonts w:ascii="Times New Roman" w:hAnsi="Times New Roman" w:cs="Times New Roman"/>
          <w:b/>
          <w:sz w:val="26"/>
          <w:szCs w:val="26"/>
        </w:rPr>
        <w:t xml:space="preserve">Quyền và nghĩa vụ của người lao động </w:t>
      </w:r>
    </w:p>
    <w:p w:rsidR="00247419" w:rsidRPr="00247419" w:rsidRDefault="00247419" w:rsidP="00247419">
      <w:pPr>
        <w:numPr>
          <w:ilvl w:val="0"/>
          <w:numId w:val="8"/>
        </w:numPr>
        <w:spacing w:after="0" w:line="240" w:lineRule="auto"/>
        <w:jc w:val="both"/>
        <w:rPr>
          <w:rFonts w:ascii="Times New Roman" w:hAnsi="Times New Roman" w:cs="Times New Roman"/>
          <w:sz w:val="26"/>
          <w:szCs w:val="26"/>
        </w:rPr>
      </w:pPr>
      <w:r w:rsidRPr="00247419">
        <w:rPr>
          <w:rFonts w:ascii="Times New Roman" w:hAnsi="Times New Roman" w:cs="Times New Roman"/>
          <w:sz w:val="26"/>
          <w:szCs w:val="26"/>
        </w:rPr>
        <w:t>Nghĩa vụ</w:t>
      </w:r>
    </w:p>
    <w:p w:rsidR="00247419" w:rsidRPr="00247419" w:rsidRDefault="00247419" w:rsidP="00247419">
      <w:pPr>
        <w:numPr>
          <w:ilvl w:val="1"/>
          <w:numId w:val="14"/>
        </w:numPr>
        <w:tabs>
          <w:tab w:val="clear" w:pos="1440"/>
        </w:tabs>
        <w:spacing w:after="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Chấp hành các quy định về AT-VSLĐ có liên quan đến công việc được giao</w:t>
      </w:r>
    </w:p>
    <w:p w:rsidR="00247419" w:rsidRPr="00247419" w:rsidRDefault="00247419" w:rsidP="00247419">
      <w:pPr>
        <w:numPr>
          <w:ilvl w:val="1"/>
          <w:numId w:val="14"/>
        </w:numPr>
        <w:tabs>
          <w:tab w:val="clear" w:pos="1440"/>
        </w:tabs>
        <w:spacing w:after="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Phải sử dụng và bảo quản các phương tiện bảo vệ cá nhân đã được trang bị, các thiết bị AT-VSLĐ nơi làm việc, nếu làm mất, hư hỏng phải bồi thường.</w:t>
      </w:r>
    </w:p>
    <w:p w:rsidR="00247419" w:rsidRPr="00247419" w:rsidRDefault="00247419" w:rsidP="00247419">
      <w:pPr>
        <w:numPr>
          <w:ilvl w:val="1"/>
          <w:numId w:val="14"/>
        </w:numPr>
        <w:tabs>
          <w:tab w:val="clear" w:pos="1440"/>
        </w:tabs>
        <w:spacing w:after="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Phải báo cáo kịp thời với người có trách nhiệm khi phát hiện nguy cơ gây tai nạn LÐ, bệnh nghề nghiệp, gây độc hại hoặc có sự cố nguy hiểm, tham gia cấp cứu và khắc phục hậu quả tai nạn LÐ khi có lệnh của người sử dụng LÐ.</w:t>
      </w:r>
    </w:p>
    <w:p w:rsidR="00247419" w:rsidRPr="00247419" w:rsidRDefault="00247419" w:rsidP="00247419">
      <w:pPr>
        <w:numPr>
          <w:ilvl w:val="0"/>
          <w:numId w:val="8"/>
        </w:numPr>
        <w:spacing w:after="0" w:line="276" w:lineRule="auto"/>
        <w:jc w:val="both"/>
        <w:rPr>
          <w:rFonts w:ascii="Times New Roman" w:hAnsi="Times New Roman" w:cs="Times New Roman"/>
          <w:sz w:val="26"/>
          <w:szCs w:val="26"/>
        </w:rPr>
      </w:pPr>
      <w:r w:rsidRPr="00247419">
        <w:rPr>
          <w:rFonts w:ascii="Times New Roman" w:hAnsi="Times New Roman" w:cs="Times New Roman"/>
          <w:sz w:val="26"/>
          <w:szCs w:val="26"/>
        </w:rPr>
        <w:t>Quyền</w:t>
      </w:r>
    </w:p>
    <w:p w:rsidR="00247419" w:rsidRPr="00247419" w:rsidRDefault="00247419" w:rsidP="00247419">
      <w:pPr>
        <w:numPr>
          <w:ilvl w:val="1"/>
          <w:numId w:val="14"/>
        </w:numPr>
        <w:tabs>
          <w:tab w:val="clear" w:pos="1440"/>
        </w:tabs>
        <w:spacing w:after="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Yêu cầu người sử dụng LÐ đảm bảo điều kiện làm việc an toàn, vệ sinh, cải thiện điều kiện LÐ; trang bị đầy đủ phương tiện bảo vệ cá nhân, huấn luyện, thực hiện biên pháp AT-VSLĐ.</w:t>
      </w:r>
    </w:p>
    <w:p w:rsidR="00247419" w:rsidRPr="00247419" w:rsidRDefault="00247419" w:rsidP="00247419">
      <w:pPr>
        <w:numPr>
          <w:ilvl w:val="1"/>
          <w:numId w:val="14"/>
        </w:numPr>
        <w:tabs>
          <w:tab w:val="clear" w:pos="1440"/>
        </w:tabs>
        <w:spacing w:after="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lastRenderedPageBreak/>
        <w:t>Từ chối hoặc rời bỏ công việc khi thấy nguy cơ xảy ra TNLÐ đe dọa nghiêm trọng tính mạng, sức khỏe của mình và phải báo cáo ngay với người phụ trách trực tiếp; Từ chối trở lại nơi làm việc nói trên nếu các nguy cơ đó vẫn chưa được khắc phục</w:t>
      </w:r>
    </w:p>
    <w:p w:rsidR="00247419" w:rsidRPr="00247419" w:rsidRDefault="00247419" w:rsidP="00247419">
      <w:pPr>
        <w:numPr>
          <w:ilvl w:val="1"/>
          <w:numId w:val="14"/>
        </w:numPr>
        <w:tabs>
          <w:tab w:val="clear" w:pos="1440"/>
        </w:tabs>
        <w:spacing w:after="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Khiếu nại hoặc tố cáo với cơ quan nhà nước có thẩm quyền khi người sử dụng LÐ vi phạm quy định của nhà nước hoặc không chịu thực hiện các giao kết về AT-VSLĐ trong hợp đồng LÐ và thỏa ước LÐ.</w:t>
      </w:r>
    </w:p>
    <w:p w:rsidR="00247419" w:rsidRPr="00247419" w:rsidRDefault="00247419" w:rsidP="00247419">
      <w:pPr>
        <w:spacing w:before="60" w:after="60" w:line="276" w:lineRule="auto"/>
        <w:ind w:left="283"/>
        <w:jc w:val="both"/>
        <w:rPr>
          <w:rFonts w:ascii="Times New Roman" w:hAnsi="Times New Roman" w:cs="Times New Roman"/>
          <w:b/>
          <w:sz w:val="26"/>
          <w:szCs w:val="26"/>
        </w:rPr>
      </w:pPr>
      <w:r>
        <w:rPr>
          <w:rFonts w:ascii="Times New Roman" w:hAnsi="Times New Roman" w:cs="Times New Roman"/>
          <w:b/>
          <w:sz w:val="26"/>
          <w:szCs w:val="26"/>
        </w:rPr>
        <w:t>2.2.5.</w:t>
      </w:r>
      <w:r w:rsidRPr="00247419">
        <w:rPr>
          <w:rFonts w:ascii="Times New Roman" w:hAnsi="Times New Roman" w:cs="Times New Roman"/>
          <w:b/>
          <w:sz w:val="26"/>
          <w:szCs w:val="26"/>
        </w:rPr>
        <w:t>Trách nhiệm và quyền hạn của tổ chức công đoàn</w:t>
      </w:r>
    </w:p>
    <w:p w:rsidR="00247419" w:rsidRPr="00247419" w:rsidRDefault="00247419" w:rsidP="00247419">
      <w:pPr>
        <w:spacing w:after="120" w:line="276" w:lineRule="auto"/>
        <w:ind w:firstLine="780"/>
        <w:jc w:val="both"/>
        <w:rPr>
          <w:rFonts w:ascii="Times New Roman" w:hAnsi="Times New Roman" w:cs="Times New Roman"/>
          <w:sz w:val="26"/>
          <w:szCs w:val="26"/>
        </w:rPr>
      </w:pPr>
      <w:r w:rsidRPr="00247419">
        <w:rPr>
          <w:rFonts w:ascii="Times New Roman" w:hAnsi="Times New Roman" w:cs="Times New Roman"/>
          <w:sz w:val="26"/>
          <w:szCs w:val="26"/>
        </w:rPr>
        <w:t xml:space="preserve">Công đoàn là tổ chức đại diện cho người LÐ, bảo vệ quyền lợi của người LÐ về BHLĐ theo luật pháp hiện hành và luật công đoàn. </w:t>
      </w:r>
    </w:p>
    <w:p w:rsidR="00247419" w:rsidRPr="00247419" w:rsidRDefault="00247419" w:rsidP="00247419">
      <w:pPr>
        <w:numPr>
          <w:ilvl w:val="1"/>
          <w:numId w:val="14"/>
        </w:numPr>
        <w:tabs>
          <w:tab w:val="clear" w:pos="1440"/>
        </w:tabs>
        <w:spacing w:after="12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Công đoàn cơ sở thay mặt người LÐ ký thỏa ước LÐ tập thể với NSDLÐ</w:t>
      </w:r>
    </w:p>
    <w:p w:rsidR="00247419" w:rsidRPr="00247419" w:rsidRDefault="00247419" w:rsidP="00247419">
      <w:pPr>
        <w:numPr>
          <w:ilvl w:val="1"/>
          <w:numId w:val="14"/>
        </w:numPr>
        <w:tabs>
          <w:tab w:val="clear" w:pos="1440"/>
        </w:tabs>
        <w:spacing w:after="12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Tiến hành kiểm tra việc chấp hành pháp luật, chế độ chính sách về BHLĐ. Có quyền yêu cầu cơ quan nhà nước, người sử dụng LÐ thực hiện đúng pháp luật, tiêu chuẩn quy định về BHLĐ và yêu cầu người có trách nhiệm tạm ngừng hoạt động ở những nơi có nguy cơ gây TNLÐ.</w:t>
      </w:r>
    </w:p>
    <w:p w:rsidR="00247419" w:rsidRPr="00247419" w:rsidRDefault="00247419" w:rsidP="00247419">
      <w:pPr>
        <w:numPr>
          <w:ilvl w:val="1"/>
          <w:numId w:val="14"/>
        </w:numPr>
        <w:tabs>
          <w:tab w:val="clear" w:pos="1440"/>
        </w:tabs>
        <w:spacing w:after="12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Công đoàn tham gia với cơ quan nhà nước, các cấp chính quyền xây dựng các văn bản pháp luật, chế độ chính sách, tiêu chuẩn, quy phạm, kế hoạch, biện pháp về BHLĐ</w:t>
      </w:r>
    </w:p>
    <w:p w:rsidR="00247419" w:rsidRPr="00247419" w:rsidRDefault="00247419" w:rsidP="00247419">
      <w:pPr>
        <w:numPr>
          <w:ilvl w:val="1"/>
          <w:numId w:val="14"/>
        </w:numPr>
        <w:tabs>
          <w:tab w:val="clear" w:pos="1440"/>
        </w:tabs>
        <w:spacing w:after="12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Công đoàn cử đại diện tham gia vào các đoàn điều TNLÐ</w:t>
      </w:r>
    </w:p>
    <w:p w:rsidR="00247419" w:rsidRPr="00247419" w:rsidRDefault="00247419" w:rsidP="00247419">
      <w:pPr>
        <w:numPr>
          <w:ilvl w:val="1"/>
          <w:numId w:val="14"/>
        </w:numPr>
        <w:tabs>
          <w:tab w:val="clear" w:pos="1440"/>
        </w:tabs>
        <w:spacing w:after="12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Công đoàn cùng với chính quyền xét khen thưởng và xử lý vi phạm về BHLĐ</w:t>
      </w:r>
    </w:p>
    <w:p w:rsidR="00247419" w:rsidRPr="00247419" w:rsidRDefault="00247419" w:rsidP="00247419">
      <w:pPr>
        <w:numPr>
          <w:ilvl w:val="1"/>
          <w:numId w:val="14"/>
        </w:numPr>
        <w:tabs>
          <w:tab w:val="clear" w:pos="1440"/>
        </w:tabs>
        <w:spacing w:after="12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Công đoàn tuyên truyền giáo dục và tham gia tổ chức huấn luyện về BHLĐ cho người LÐ, vận động họ làm tốt nghĩa vụ trong công tác BHLĐ.</w:t>
      </w:r>
    </w:p>
    <w:p w:rsidR="00247419" w:rsidRPr="00247419" w:rsidRDefault="00247419" w:rsidP="00247419">
      <w:pPr>
        <w:numPr>
          <w:ilvl w:val="1"/>
          <w:numId w:val="14"/>
        </w:numPr>
        <w:tabs>
          <w:tab w:val="clear" w:pos="1440"/>
        </w:tabs>
        <w:spacing w:after="120" w:line="276" w:lineRule="auto"/>
        <w:ind w:left="1040" w:hanging="260"/>
        <w:jc w:val="both"/>
        <w:rPr>
          <w:rFonts w:ascii="Times New Roman" w:hAnsi="Times New Roman" w:cs="Times New Roman"/>
          <w:sz w:val="26"/>
          <w:szCs w:val="26"/>
        </w:rPr>
      </w:pPr>
      <w:r w:rsidRPr="00247419">
        <w:rPr>
          <w:rFonts w:ascii="Times New Roman" w:hAnsi="Times New Roman" w:cs="Times New Roman"/>
          <w:sz w:val="26"/>
          <w:szCs w:val="26"/>
        </w:rPr>
        <w:t>Công đoàn tổ chức, chỉ đạo hoạt động phong trào quần chúng làm công tác BHLĐ và quản lý, chỉ đạo hoạt động mạng lưới an toàn vệ sinh viên.</w:t>
      </w:r>
    </w:p>
    <w:p w:rsidR="00247419" w:rsidRPr="00247419" w:rsidRDefault="00247419" w:rsidP="00247419">
      <w:pPr>
        <w:pStyle w:val="ListParagraph"/>
        <w:numPr>
          <w:ilvl w:val="1"/>
          <w:numId w:val="18"/>
        </w:numPr>
        <w:spacing w:before="60" w:after="60" w:line="240" w:lineRule="auto"/>
        <w:jc w:val="both"/>
        <w:rPr>
          <w:rFonts w:ascii="Times New Roman" w:hAnsi="Times New Roman" w:cs="Times New Roman"/>
          <w:b/>
          <w:sz w:val="26"/>
          <w:szCs w:val="26"/>
        </w:rPr>
      </w:pPr>
      <w:r w:rsidRPr="00247419">
        <w:rPr>
          <w:rFonts w:ascii="Times New Roman" w:hAnsi="Times New Roman" w:cs="Times New Roman"/>
          <w:b/>
          <w:sz w:val="26"/>
          <w:szCs w:val="26"/>
        </w:rPr>
        <w:t>KHEN THƯỞNG, XỬ PHẠT VỀ BHLĐ</w:t>
      </w:r>
    </w:p>
    <w:p w:rsidR="00247419" w:rsidRPr="00247419" w:rsidRDefault="00247419" w:rsidP="00247419">
      <w:pPr>
        <w:ind w:firstLine="520"/>
        <w:jc w:val="both"/>
        <w:rPr>
          <w:rFonts w:ascii="Times New Roman" w:hAnsi="Times New Roman" w:cs="Times New Roman"/>
          <w:sz w:val="26"/>
          <w:szCs w:val="26"/>
        </w:rPr>
      </w:pPr>
      <w:r w:rsidRPr="00247419">
        <w:rPr>
          <w:rFonts w:ascii="Times New Roman" w:hAnsi="Times New Roman" w:cs="Times New Roman"/>
          <w:sz w:val="26"/>
          <w:szCs w:val="26"/>
        </w:rPr>
        <w:t>Khen thưởng, xử phạt về BHLĐ là một yêu cầu không thể thiếu được nhằm làm cho luật pháp, chế độ, chính sách BHLĐ được chấp hành, thực hiện nghiêm chỉnh, động viên kịp thời những điển hình tốt, xử lý nghiêm và đúng những tập thể, cá nhân vi phạm các quy định về AT-VSLĐ.</w:t>
      </w:r>
    </w:p>
    <w:p w:rsidR="00247419" w:rsidRPr="00247419" w:rsidRDefault="00B46EEB" w:rsidP="00B46EEB">
      <w:pPr>
        <w:spacing w:before="60" w:after="60" w:line="240" w:lineRule="auto"/>
        <w:ind w:left="283"/>
        <w:jc w:val="both"/>
        <w:rPr>
          <w:rFonts w:ascii="Times New Roman" w:hAnsi="Times New Roman" w:cs="Times New Roman"/>
          <w:b/>
          <w:sz w:val="26"/>
          <w:szCs w:val="26"/>
        </w:rPr>
      </w:pPr>
      <w:r>
        <w:rPr>
          <w:rFonts w:ascii="Times New Roman" w:hAnsi="Times New Roman" w:cs="Times New Roman"/>
          <w:b/>
          <w:sz w:val="26"/>
          <w:szCs w:val="26"/>
        </w:rPr>
        <w:t>2.3.1.</w:t>
      </w:r>
      <w:r w:rsidR="00247419" w:rsidRPr="00247419">
        <w:rPr>
          <w:rFonts w:ascii="Times New Roman" w:hAnsi="Times New Roman" w:cs="Times New Roman"/>
          <w:b/>
          <w:sz w:val="26"/>
          <w:szCs w:val="26"/>
        </w:rPr>
        <w:t xml:space="preserve">Khen thưởng về BHLĐ </w:t>
      </w:r>
    </w:p>
    <w:p w:rsidR="00247419" w:rsidRPr="00247419" w:rsidRDefault="00247419" w:rsidP="00247419">
      <w:pPr>
        <w:ind w:firstLine="520"/>
        <w:jc w:val="both"/>
        <w:rPr>
          <w:rFonts w:ascii="Times New Roman" w:hAnsi="Times New Roman" w:cs="Times New Roman"/>
          <w:sz w:val="26"/>
          <w:szCs w:val="26"/>
        </w:rPr>
      </w:pPr>
      <w:r w:rsidRPr="00247419">
        <w:rPr>
          <w:rFonts w:ascii="Times New Roman" w:hAnsi="Times New Roman" w:cs="Times New Roman"/>
          <w:sz w:val="26"/>
          <w:szCs w:val="26"/>
        </w:rPr>
        <w:t>Khen thưởng riêng về BHLĐ là một hình thức động viên rất cần thiết đối với tập thể, cá nhân có thành tích về AT-VSLĐ trong các doanh nghiệp và cơ sở kinh doanh.</w:t>
      </w:r>
    </w:p>
    <w:p w:rsidR="00247419" w:rsidRPr="00247419" w:rsidRDefault="00247419" w:rsidP="00247419">
      <w:pPr>
        <w:ind w:firstLine="520"/>
        <w:jc w:val="both"/>
        <w:rPr>
          <w:rFonts w:ascii="Times New Roman" w:hAnsi="Times New Roman" w:cs="Times New Roman"/>
          <w:sz w:val="26"/>
          <w:szCs w:val="26"/>
        </w:rPr>
      </w:pPr>
      <w:r w:rsidRPr="00247419">
        <w:rPr>
          <w:rFonts w:ascii="Times New Roman" w:hAnsi="Times New Roman" w:cs="Times New Roman"/>
          <w:sz w:val="26"/>
          <w:szCs w:val="26"/>
        </w:rPr>
        <w:t xml:space="preserve">Tùy theo thành tích của các tập thể, cá nhân có thể được UBND tỉnh, thành phố trực thuộc trung ương, Bộ Lao động- Thương binh và xã hội, xét tặng các hình thức khen thưởng </w:t>
      </w:r>
      <w:r w:rsidRPr="00247419">
        <w:rPr>
          <w:rFonts w:ascii="Times New Roman" w:hAnsi="Times New Roman" w:cs="Times New Roman"/>
          <w:sz w:val="26"/>
          <w:szCs w:val="26"/>
        </w:rPr>
        <w:lastRenderedPageBreak/>
        <w:t>thích đáng. Đối với tập thể, cá nhân có thành tích xuất sắc sẽ được đề nghị tặng bằng khen của Thủ tướng Chính phủ, cờ thi đua luân lưu của Chính phủ hoặc đề nghị nhà nước tặng thưởng Huân chương Lao động.</w:t>
      </w:r>
    </w:p>
    <w:p w:rsidR="00247419" w:rsidRPr="00247419" w:rsidRDefault="00B46EEB" w:rsidP="00B46EEB">
      <w:pPr>
        <w:spacing w:before="60" w:after="60" w:line="240" w:lineRule="auto"/>
        <w:ind w:left="283"/>
        <w:jc w:val="both"/>
        <w:rPr>
          <w:rFonts w:ascii="Times New Roman" w:hAnsi="Times New Roman" w:cs="Times New Roman"/>
          <w:b/>
          <w:sz w:val="26"/>
          <w:szCs w:val="26"/>
        </w:rPr>
      </w:pPr>
      <w:r>
        <w:rPr>
          <w:rFonts w:ascii="Times New Roman" w:hAnsi="Times New Roman" w:cs="Times New Roman"/>
          <w:b/>
          <w:sz w:val="26"/>
          <w:szCs w:val="26"/>
        </w:rPr>
        <w:t>2.3.2.</w:t>
      </w:r>
      <w:r w:rsidR="00247419" w:rsidRPr="00247419">
        <w:rPr>
          <w:rFonts w:ascii="Times New Roman" w:hAnsi="Times New Roman" w:cs="Times New Roman"/>
          <w:b/>
          <w:sz w:val="26"/>
          <w:szCs w:val="26"/>
        </w:rPr>
        <w:t>Xử phạt vi phạm về BHLĐ</w:t>
      </w:r>
    </w:p>
    <w:p w:rsidR="00247419" w:rsidRPr="00247419" w:rsidRDefault="00247419" w:rsidP="00247419">
      <w:pPr>
        <w:numPr>
          <w:ilvl w:val="0"/>
          <w:numId w:val="17"/>
        </w:numPr>
        <w:spacing w:after="0" w:line="240" w:lineRule="auto"/>
        <w:rPr>
          <w:rFonts w:ascii="Times New Roman" w:hAnsi="Times New Roman" w:cs="Times New Roman"/>
          <w:b/>
          <w:i/>
          <w:sz w:val="26"/>
          <w:szCs w:val="26"/>
        </w:rPr>
      </w:pPr>
      <w:r w:rsidRPr="00247419">
        <w:rPr>
          <w:rFonts w:ascii="Times New Roman" w:hAnsi="Times New Roman" w:cs="Times New Roman"/>
          <w:b/>
          <w:i/>
          <w:sz w:val="26"/>
          <w:szCs w:val="26"/>
        </w:rPr>
        <w:t>Phạt các vi phạm về an toàn lao động</w:t>
      </w:r>
    </w:p>
    <w:p w:rsidR="00247419" w:rsidRPr="00247419" w:rsidRDefault="00247419" w:rsidP="00247419">
      <w:pPr>
        <w:ind w:left="567" w:firstLine="333"/>
        <w:rPr>
          <w:rFonts w:ascii="Times New Roman" w:hAnsi="Times New Roman" w:cs="Times New Roman"/>
          <w:sz w:val="26"/>
          <w:szCs w:val="26"/>
        </w:rPr>
      </w:pPr>
      <w:r w:rsidRPr="00247419">
        <w:rPr>
          <w:rFonts w:ascii="Times New Roman" w:hAnsi="Times New Roman" w:cs="Times New Roman"/>
          <w:sz w:val="26"/>
          <w:szCs w:val="26"/>
        </w:rPr>
        <w:t>Phạt các vi phạm về an toàn LÐ được thực hiện theo mục II Nghị định 38/CP ngày 25 tháng 06 năm 1996</w:t>
      </w:r>
    </w:p>
    <w:p w:rsidR="00247419" w:rsidRPr="00247419" w:rsidRDefault="00247419" w:rsidP="00247419">
      <w:pPr>
        <w:numPr>
          <w:ilvl w:val="0"/>
          <w:numId w:val="17"/>
        </w:numPr>
        <w:spacing w:after="0" w:line="240" w:lineRule="auto"/>
        <w:rPr>
          <w:rFonts w:ascii="Times New Roman" w:hAnsi="Times New Roman" w:cs="Times New Roman"/>
          <w:b/>
          <w:i/>
          <w:sz w:val="26"/>
          <w:szCs w:val="26"/>
        </w:rPr>
      </w:pPr>
      <w:r w:rsidRPr="00247419">
        <w:rPr>
          <w:rFonts w:ascii="Times New Roman" w:hAnsi="Times New Roman" w:cs="Times New Roman"/>
          <w:b/>
          <w:i/>
          <w:sz w:val="26"/>
          <w:szCs w:val="26"/>
        </w:rPr>
        <w:t>Phạt các vi phạm về vệ sinh lao động</w:t>
      </w:r>
    </w:p>
    <w:p w:rsidR="00247419" w:rsidRPr="00247419" w:rsidRDefault="00247419" w:rsidP="00247419">
      <w:pPr>
        <w:ind w:left="567" w:firstLine="333"/>
        <w:jc w:val="both"/>
        <w:rPr>
          <w:rFonts w:ascii="Times New Roman" w:hAnsi="Times New Roman" w:cs="Times New Roman"/>
          <w:sz w:val="26"/>
          <w:szCs w:val="26"/>
        </w:rPr>
      </w:pPr>
      <w:r w:rsidRPr="00247419">
        <w:rPr>
          <w:rFonts w:ascii="Times New Roman" w:hAnsi="Times New Roman" w:cs="Times New Roman"/>
          <w:sz w:val="26"/>
          <w:szCs w:val="26"/>
        </w:rPr>
        <w:t>Phạt các vi phạm về VSLĐ được thực hiện theo Nghị định 46/CP ngày 06 tháng 08 năm 1996 của Chính phủ quy định việc xử phạt hành chính trong lĩnh vực quản lý nhà nước về y tế với mức phạt và nội dung vi phạm được quy định trong điều 3 của Nghị định.</w:t>
      </w:r>
    </w:p>
    <w:p w:rsidR="00247419" w:rsidRPr="00247419" w:rsidRDefault="00247419" w:rsidP="00247419">
      <w:pPr>
        <w:ind w:left="567" w:firstLine="333"/>
        <w:jc w:val="both"/>
        <w:rPr>
          <w:rFonts w:ascii="Times New Roman" w:hAnsi="Times New Roman" w:cs="Times New Roman"/>
          <w:sz w:val="26"/>
          <w:szCs w:val="26"/>
        </w:rPr>
      </w:pPr>
      <w:r w:rsidRPr="00247419">
        <w:rPr>
          <w:rFonts w:ascii="Times New Roman" w:hAnsi="Times New Roman" w:cs="Times New Roman"/>
          <w:sz w:val="26"/>
          <w:szCs w:val="26"/>
        </w:rPr>
        <w:t>Nếu doanh nghiệp và cơ sở sản xuất kinh doanh không thực hiện nghiêm chỉnh các quy định về BHLĐ gây ô nhiễm môi trường thì có thể xử phạt vi phạm hành chính về bảo vệ môi trường theo nghị định số 26/CP ngày 24 tháng 06 năm 1996 của Chính phủ.</w:t>
      </w:r>
    </w:p>
    <w:p w:rsidR="00247419" w:rsidRDefault="00247419" w:rsidP="00247419">
      <w:pPr>
        <w:ind w:left="567" w:firstLine="333"/>
        <w:jc w:val="both"/>
        <w:rPr>
          <w:rFonts w:ascii="Times New Roman" w:hAnsi="Times New Roman" w:cs="Times New Roman"/>
          <w:sz w:val="26"/>
          <w:szCs w:val="26"/>
        </w:rPr>
      </w:pPr>
      <w:r w:rsidRPr="00247419">
        <w:rPr>
          <w:rFonts w:ascii="Times New Roman" w:hAnsi="Times New Roman" w:cs="Times New Roman"/>
          <w:sz w:val="26"/>
          <w:szCs w:val="26"/>
        </w:rPr>
        <w:t>Nếu vi phạm về an toàn LÐ, VSLĐ gây thiệt hại cho tính mạng hoặc gây thiệt hại nghiêm trọng cho sức khỏe người khác, gây tổn thất lớn về tài sản, của cải vật chất có thể bị truy cứu trách nhiệm hình sự theo Bộ luật hình sự.</w:t>
      </w:r>
    </w:p>
    <w:p w:rsidR="004C0748" w:rsidRDefault="004C0748" w:rsidP="00B46EEB">
      <w:pPr>
        <w:spacing w:line="360" w:lineRule="auto"/>
        <w:ind w:left="1"/>
        <w:jc w:val="center"/>
        <w:rPr>
          <w:rFonts w:ascii="Times New Roman" w:eastAsia="Times New Roman" w:hAnsi="Times New Roman" w:cs="Times New Roman"/>
          <w:b/>
          <w:sz w:val="26"/>
          <w:szCs w:val="26"/>
        </w:rPr>
      </w:pPr>
    </w:p>
    <w:p w:rsidR="004C0748" w:rsidRDefault="004C0748" w:rsidP="00B46EEB">
      <w:pPr>
        <w:spacing w:line="360" w:lineRule="auto"/>
        <w:ind w:left="1"/>
        <w:jc w:val="center"/>
        <w:rPr>
          <w:rFonts w:ascii="Times New Roman" w:eastAsia="Times New Roman" w:hAnsi="Times New Roman" w:cs="Times New Roman"/>
          <w:b/>
          <w:sz w:val="26"/>
          <w:szCs w:val="26"/>
        </w:rPr>
      </w:pPr>
    </w:p>
    <w:p w:rsidR="004C0748" w:rsidRDefault="004C0748" w:rsidP="00B46EEB">
      <w:pPr>
        <w:spacing w:line="360" w:lineRule="auto"/>
        <w:ind w:left="1"/>
        <w:jc w:val="center"/>
        <w:rPr>
          <w:rFonts w:ascii="Times New Roman" w:eastAsia="Times New Roman" w:hAnsi="Times New Roman" w:cs="Times New Roman"/>
          <w:b/>
          <w:sz w:val="26"/>
          <w:szCs w:val="26"/>
        </w:rPr>
      </w:pPr>
    </w:p>
    <w:p w:rsidR="004C0748" w:rsidRDefault="004C0748" w:rsidP="00B46EEB">
      <w:pPr>
        <w:spacing w:line="360" w:lineRule="auto"/>
        <w:ind w:left="1"/>
        <w:jc w:val="center"/>
        <w:rPr>
          <w:rFonts w:ascii="Times New Roman" w:eastAsia="Times New Roman" w:hAnsi="Times New Roman" w:cs="Times New Roman"/>
          <w:b/>
          <w:sz w:val="26"/>
          <w:szCs w:val="26"/>
        </w:rPr>
      </w:pPr>
    </w:p>
    <w:p w:rsidR="004C0748" w:rsidRDefault="004C0748" w:rsidP="00B46EEB">
      <w:pPr>
        <w:spacing w:line="360" w:lineRule="auto"/>
        <w:ind w:left="1"/>
        <w:jc w:val="center"/>
        <w:rPr>
          <w:rFonts w:ascii="Times New Roman" w:eastAsia="Times New Roman" w:hAnsi="Times New Roman" w:cs="Times New Roman"/>
          <w:b/>
          <w:sz w:val="26"/>
          <w:szCs w:val="26"/>
        </w:rPr>
      </w:pPr>
    </w:p>
    <w:p w:rsidR="004C0748" w:rsidRDefault="004C0748" w:rsidP="00B46EEB">
      <w:pPr>
        <w:spacing w:line="360" w:lineRule="auto"/>
        <w:ind w:left="1"/>
        <w:jc w:val="center"/>
        <w:rPr>
          <w:rFonts w:ascii="Times New Roman" w:eastAsia="Times New Roman" w:hAnsi="Times New Roman" w:cs="Times New Roman"/>
          <w:b/>
          <w:sz w:val="26"/>
          <w:szCs w:val="26"/>
        </w:rPr>
      </w:pPr>
    </w:p>
    <w:p w:rsidR="004C0748" w:rsidRDefault="004C0748" w:rsidP="00B46EEB">
      <w:pPr>
        <w:spacing w:line="360" w:lineRule="auto"/>
        <w:ind w:left="1"/>
        <w:jc w:val="center"/>
        <w:rPr>
          <w:rFonts w:ascii="Times New Roman" w:eastAsia="Times New Roman" w:hAnsi="Times New Roman" w:cs="Times New Roman"/>
          <w:b/>
          <w:sz w:val="26"/>
          <w:szCs w:val="26"/>
        </w:rPr>
      </w:pPr>
    </w:p>
    <w:p w:rsidR="004C0748" w:rsidRDefault="004C0748" w:rsidP="00B46EEB">
      <w:pPr>
        <w:spacing w:line="360" w:lineRule="auto"/>
        <w:ind w:left="1"/>
        <w:jc w:val="center"/>
        <w:rPr>
          <w:rFonts w:ascii="Times New Roman" w:eastAsia="Times New Roman" w:hAnsi="Times New Roman" w:cs="Times New Roman"/>
          <w:b/>
          <w:sz w:val="26"/>
          <w:szCs w:val="26"/>
        </w:rPr>
      </w:pPr>
    </w:p>
    <w:p w:rsidR="004C0748" w:rsidRDefault="004C0748" w:rsidP="00B46EEB">
      <w:pPr>
        <w:spacing w:line="360" w:lineRule="auto"/>
        <w:ind w:left="1"/>
        <w:jc w:val="center"/>
        <w:rPr>
          <w:rFonts w:ascii="Times New Roman" w:eastAsia="Times New Roman" w:hAnsi="Times New Roman" w:cs="Times New Roman"/>
          <w:b/>
          <w:sz w:val="26"/>
          <w:szCs w:val="26"/>
        </w:rPr>
      </w:pPr>
    </w:p>
    <w:p w:rsidR="004C0748" w:rsidRDefault="004C0748" w:rsidP="00B46EEB">
      <w:pPr>
        <w:spacing w:line="360" w:lineRule="auto"/>
        <w:ind w:left="1"/>
        <w:jc w:val="center"/>
        <w:rPr>
          <w:rFonts w:ascii="Times New Roman" w:eastAsia="Times New Roman" w:hAnsi="Times New Roman" w:cs="Times New Roman"/>
          <w:b/>
          <w:sz w:val="26"/>
          <w:szCs w:val="26"/>
        </w:rPr>
      </w:pPr>
    </w:p>
    <w:p w:rsidR="00B46EEB" w:rsidRPr="009C4753" w:rsidRDefault="004C0748" w:rsidP="00B46EEB">
      <w:pPr>
        <w:spacing w:line="360" w:lineRule="auto"/>
        <w:ind w:left="1"/>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Chương 3:</w:t>
      </w:r>
      <w:r w:rsidR="00B46EEB" w:rsidRPr="009C4753">
        <w:rPr>
          <w:rFonts w:ascii="Times New Roman" w:eastAsia="Times New Roman" w:hAnsi="Times New Roman" w:cs="Times New Roman"/>
          <w:b/>
          <w:sz w:val="26"/>
          <w:szCs w:val="26"/>
        </w:rPr>
        <w:t xml:space="preserve"> KỸ THUẬT AN TOÀN ĐIỆN</w:t>
      </w:r>
    </w:p>
    <w:p w:rsidR="00B46EEB" w:rsidRPr="009C4753" w:rsidRDefault="00B46EEB" w:rsidP="00B46EEB">
      <w:pPr>
        <w:spacing w:line="360" w:lineRule="auto"/>
        <w:jc w:val="both"/>
        <w:rPr>
          <w:rFonts w:ascii="Times New Roman" w:eastAsia="Times New Roman" w:hAnsi="Times New Roman" w:cs="Times New Roman"/>
          <w:sz w:val="26"/>
          <w:szCs w:val="26"/>
        </w:rPr>
      </w:pPr>
    </w:p>
    <w:p w:rsidR="00B46EEB" w:rsidRPr="009C4753" w:rsidRDefault="004C0748" w:rsidP="00B46EEB">
      <w:pPr>
        <w:spacing w:line="360" w:lineRule="auto"/>
        <w:ind w:left="1"/>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3</w:t>
      </w:r>
      <w:r w:rsidR="00B46EEB" w:rsidRPr="009C4753">
        <w:rPr>
          <w:rFonts w:ascii="Times New Roman" w:eastAsia="Times New Roman" w:hAnsi="Times New Roman" w:cs="Times New Roman"/>
          <w:b/>
          <w:sz w:val="26"/>
          <w:szCs w:val="26"/>
        </w:rPr>
        <w:t>.1. Tác dụng của dòng điện vào cơ thể</w:t>
      </w:r>
      <w:bookmarkStart w:id="1" w:name="page78"/>
      <w:bookmarkEnd w:id="1"/>
    </w:p>
    <w:p w:rsidR="00B46EEB" w:rsidRPr="009C4753" w:rsidRDefault="00B46EEB" w:rsidP="00B46EEB">
      <w:pPr>
        <w:numPr>
          <w:ilvl w:val="0"/>
          <w:numId w:val="19"/>
        </w:numPr>
        <w:tabs>
          <w:tab w:val="left" w:pos="152"/>
        </w:tabs>
        <w:spacing w:after="0" w:line="360" w:lineRule="auto"/>
        <w:ind w:left="8" w:right="22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Khi chạm vào vật có điện áp người bị tai nạn hay không là do có dòng điện đi qua người, dòng điện qua cơ thể gây phản ứng sinh lý phức tạp như huỷ hoại bộ phận thần kinh điều khiển các giác quan bên trong cơ thể của người làm tê liệt cơ thịt, sưng màng phổi, huỷ hoại cơ quan hô hấp và tuần hoàn máu, tác dụng của dòng điện còn tăng lên đối với những người hay uống rượu, nghiên cứu tác hại của dòng điện đối với cơ thể cho đến nay vẫn chưa có thuyết nào giải thích hoàn chỉnh về tác dụng của dòng điện vào cơ thể con người.</w:t>
      </w:r>
    </w:p>
    <w:p w:rsidR="00B46EEB" w:rsidRPr="009C4753" w:rsidRDefault="00B46EEB" w:rsidP="00B46EEB">
      <w:pPr>
        <w:numPr>
          <w:ilvl w:val="0"/>
          <w:numId w:val="19"/>
        </w:numPr>
        <w:tabs>
          <w:tab w:val="left" w:pos="147"/>
        </w:tabs>
        <w:spacing w:after="0" w:line="360" w:lineRule="auto"/>
        <w:ind w:left="8" w:right="22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Một trong những yếu tố chính gây tai nạn là dòng điện (dòng điện phụ thuộc vào điện áp mà người chạm phải) và đường đi của dòng điện qua cơ thể người vào đất.</w:t>
      </w:r>
    </w:p>
    <w:p w:rsidR="00B46EEB" w:rsidRPr="009C4753" w:rsidRDefault="00B46EEB" w:rsidP="00B46EEB">
      <w:pPr>
        <w:numPr>
          <w:ilvl w:val="0"/>
          <w:numId w:val="19"/>
        </w:numPr>
        <w:tabs>
          <w:tab w:val="left" w:pos="148"/>
        </w:tabs>
        <w:spacing w:after="0" w:line="360" w:lineRule="auto"/>
        <w:ind w:left="148" w:hanging="14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Các loại tổn thương do dòng điện gây ra gồm:</w:t>
      </w:r>
    </w:p>
    <w:p w:rsidR="00B46EEB" w:rsidRPr="009C4753" w:rsidRDefault="00B46EEB" w:rsidP="00B46EEB">
      <w:pPr>
        <w:numPr>
          <w:ilvl w:val="1"/>
          <w:numId w:val="19"/>
        </w:numPr>
        <w:tabs>
          <w:tab w:val="left" w:pos="728"/>
        </w:tabs>
        <w:spacing w:after="0" w:line="360" w:lineRule="auto"/>
        <w:ind w:left="728" w:hanging="368"/>
        <w:jc w:val="both"/>
        <w:rPr>
          <w:rFonts w:ascii="Times New Roman" w:eastAsia="Wingdings 2" w:hAnsi="Times New Roman" w:cs="Times New Roman"/>
          <w:sz w:val="26"/>
          <w:szCs w:val="26"/>
          <w:vertAlign w:val="superscript"/>
        </w:rPr>
      </w:pPr>
      <w:r w:rsidRPr="009C4753">
        <w:rPr>
          <w:rFonts w:ascii="Times New Roman" w:eastAsia="Times New Roman" w:hAnsi="Times New Roman" w:cs="Times New Roman"/>
          <w:sz w:val="26"/>
          <w:szCs w:val="26"/>
        </w:rPr>
        <w:t>- Do chạm vật dẫn điện có mang điện áp.</w:t>
      </w:r>
    </w:p>
    <w:p w:rsidR="00B46EEB" w:rsidRPr="009C4753" w:rsidRDefault="00B46EEB" w:rsidP="00B46EEB">
      <w:pPr>
        <w:numPr>
          <w:ilvl w:val="1"/>
          <w:numId w:val="19"/>
        </w:numPr>
        <w:tabs>
          <w:tab w:val="left" w:pos="728"/>
        </w:tabs>
        <w:spacing w:after="0" w:line="360" w:lineRule="auto"/>
        <w:ind w:left="728" w:hanging="368"/>
        <w:jc w:val="both"/>
        <w:rPr>
          <w:rFonts w:ascii="Times New Roman" w:eastAsia="Wingdings 2" w:hAnsi="Times New Roman" w:cs="Times New Roman"/>
          <w:sz w:val="26"/>
          <w:szCs w:val="26"/>
          <w:vertAlign w:val="superscript"/>
        </w:rPr>
      </w:pPr>
      <w:r w:rsidRPr="009C4753">
        <w:rPr>
          <w:rFonts w:ascii="Times New Roman" w:eastAsia="Times New Roman" w:hAnsi="Times New Roman" w:cs="Times New Roman"/>
          <w:sz w:val="26"/>
          <w:szCs w:val="26"/>
        </w:rPr>
        <w:t>- Do điện áp bước xuất hiện ở chỗ hư cách điện hay chỗ dòng điện đi vào đất.</w:t>
      </w:r>
    </w:p>
    <w:p w:rsidR="00B46EEB" w:rsidRPr="009C4753" w:rsidRDefault="00B46EEB" w:rsidP="00B46EEB">
      <w:pPr>
        <w:numPr>
          <w:ilvl w:val="1"/>
          <w:numId w:val="19"/>
        </w:numPr>
        <w:tabs>
          <w:tab w:val="left" w:pos="728"/>
        </w:tabs>
        <w:spacing w:after="0" w:line="360" w:lineRule="auto"/>
        <w:ind w:left="728" w:right="220" w:hanging="368"/>
        <w:jc w:val="both"/>
        <w:rPr>
          <w:rFonts w:ascii="Times New Roman" w:eastAsia="Wingdings 2" w:hAnsi="Times New Roman" w:cs="Times New Roman"/>
          <w:sz w:val="26"/>
          <w:szCs w:val="26"/>
          <w:vertAlign w:val="superscript"/>
        </w:rPr>
      </w:pPr>
      <w:r w:rsidRPr="009C4753">
        <w:rPr>
          <w:rFonts w:ascii="Times New Roman" w:eastAsia="Times New Roman" w:hAnsi="Times New Roman" w:cs="Times New Roman"/>
          <w:sz w:val="26"/>
          <w:szCs w:val="26"/>
        </w:rPr>
        <w:t>- Do chạm phải những bộ phận bằng kim loại hay thiết bị điện có mang điện áp và hỏng cách điện.</w:t>
      </w:r>
    </w:p>
    <w:p w:rsidR="00B46EEB" w:rsidRPr="009C4753" w:rsidRDefault="00B46EEB" w:rsidP="00B46EEB">
      <w:pPr>
        <w:numPr>
          <w:ilvl w:val="0"/>
          <w:numId w:val="19"/>
        </w:numPr>
        <w:tabs>
          <w:tab w:val="left" w:pos="152"/>
        </w:tabs>
        <w:spacing w:after="0" w:line="360" w:lineRule="auto"/>
        <w:ind w:left="8" w:right="20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Dòng điện có thể tác động bên ngoài như phóng điện hồ quang. Tác hại của dòng điện gây nên và hậu quả của nó phụ thuộc vào độ lớn và loại dòng điện, điện trở của người, đường đi của dòng điện qua cơ thể người. Thời gian tác dụng và tình trạng sức khoẻ của người. Đến nay, có nhiều ý kiến khác nhau về trị số của dòng điện gây được chết người. Trường hợp chung thì dòng điện có thể chết người, có trị số là 100 mA. Tuy vậy, có trường hợp trị số dòng điện chì 5 đến 10 mA, đã chết người vì còn tuỳ thuộc vào điều kiện môi trường nơi xảy ra tai nạn và trạng thái sức khoẻ, cũng cần chú ý yếu tố thời gian.</w:t>
      </w:r>
    </w:p>
    <w:p w:rsidR="00B46EEB" w:rsidRPr="009C4753" w:rsidRDefault="00B46EEB" w:rsidP="00B46EEB">
      <w:pPr>
        <w:numPr>
          <w:ilvl w:val="0"/>
          <w:numId w:val="19"/>
        </w:numPr>
        <w:tabs>
          <w:tab w:val="left" w:pos="157"/>
        </w:tabs>
        <w:spacing w:after="0" w:line="360" w:lineRule="auto"/>
        <w:ind w:left="8" w:right="22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 xml:space="preserve">Nguyên nhân chết người do dòng điện phần lớn làm huỷ hoại bản năng làm việc của các cơ quan của người hay làm ngừng thở, hay do thay đổi sinh hoá cơ thể. Giải thích quá trình tổn thương do dòng điện có nhiều thuyết khác nhau. Trong một quá trình lâu dài </w:t>
      </w:r>
      <w:r w:rsidRPr="009C4753">
        <w:rPr>
          <w:rFonts w:ascii="Times New Roman" w:eastAsia="Times New Roman" w:hAnsi="Times New Roman" w:cs="Times New Roman"/>
          <w:sz w:val="26"/>
          <w:szCs w:val="26"/>
        </w:rPr>
        <w:lastRenderedPageBreak/>
        <w:t>người ta cho rằng, khi dòng điện qua cơ thể xuất hiện, hiện tượng phân tích máu và các chất nước khác để tẩm ước các tổ chức huyết cầu và làm đầy huyết quản. Như vậy các quá trình phân cực sẽ xảy ra trong cơ thể người làm ảnh hưởng đến hoạt động thần kinh.</w:t>
      </w:r>
    </w:p>
    <w:p w:rsidR="00B46EEB" w:rsidRPr="009C4753" w:rsidRDefault="00B46EEB" w:rsidP="00B46EEB">
      <w:pPr>
        <w:numPr>
          <w:ilvl w:val="0"/>
          <w:numId w:val="19"/>
        </w:numPr>
        <w:tabs>
          <w:tab w:val="left" w:pos="152"/>
        </w:tabs>
        <w:spacing w:after="0" w:line="360" w:lineRule="auto"/>
        <w:ind w:left="8" w:right="22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Đó là nguyên nhân cơ bản tổn thương. Môt số nhà sinh lý và bác sĩ cho rằng, nguyên nhân một số lớn tai nạn chết người vì dòng điện là làm sự co giản của tim bị rối loạn đưa đến đình trệ lưu thông qua cơ thể.</w:t>
      </w:r>
    </w:p>
    <w:p w:rsidR="004C0748" w:rsidRDefault="00B46EEB" w:rsidP="004C0748">
      <w:pPr>
        <w:spacing w:line="360" w:lineRule="auto"/>
        <w:ind w:left="8" w:right="220" w:firstLine="24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Theo quan điểm mới nhất hiện nay của một số nhà khoa học giải thích nguyên nhân do dòng điện gây nên hiện tượng phản xạ cho quá trình kích thích và đình trệ hoạt động của cơ thể tối cao của não lúc bị dòng điện tác dụng tức thời.</w:t>
      </w:r>
    </w:p>
    <w:p w:rsidR="00B46EEB" w:rsidRPr="009C4753" w:rsidRDefault="00B46EEB" w:rsidP="004C0748">
      <w:pPr>
        <w:spacing w:line="360" w:lineRule="auto"/>
        <w:ind w:left="8" w:right="220" w:firstLine="24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Theo giả thuyết này, sự huỷ hoại chức năng làm việc của cơ quan hô hấp là do các kết quả trên.</w:t>
      </w:r>
    </w:p>
    <w:p w:rsidR="00B46EEB" w:rsidRPr="009C4753" w:rsidRDefault="00B46EEB" w:rsidP="00B46EEB">
      <w:pPr>
        <w:numPr>
          <w:ilvl w:val="0"/>
          <w:numId w:val="19"/>
        </w:numPr>
        <w:tabs>
          <w:tab w:val="left" w:pos="152"/>
        </w:tabs>
        <w:spacing w:after="0" w:line="360" w:lineRule="auto"/>
        <w:ind w:left="8" w:right="22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Mức độ kích thích hệ thống thần kinh và khả năng chịu đựng của nó có ảnh hưởng quyết định đến nguồn gốc tổn thương. Thêm vào đó đối với từng người mức độ tác dụng của dòng điện khác nhau, cũng như sự tác dụng vào một người cùng mỗi lúc một khác và phụ thuộc vào sức khỏe lúc bị tai nạn. Nhờ lý luận này có thể giải thích tại sao trị số dòng điện nhỏ cũng gây chết người.</w:t>
      </w:r>
    </w:p>
    <w:p w:rsidR="00B46EEB" w:rsidRPr="009C4753" w:rsidRDefault="004C0748" w:rsidP="00B46EEB">
      <w:pPr>
        <w:spacing w:line="360" w:lineRule="auto"/>
        <w:ind w:left="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00B46EEB" w:rsidRPr="009C4753">
        <w:rPr>
          <w:rFonts w:ascii="Times New Roman" w:eastAsia="Times New Roman" w:hAnsi="Times New Roman" w:cs="Times New Roman"/>
          <w:b/>
          <w:sz w:val="26"/>
          <w:szCs w:val="26"/>
        </w:rPr>
        <w:t>.2. Hiện tượng điện áp bứơc</w:t>
      </w:r>
    </w:p>
    <w:p w:rsidR="00B46EEB" w:rsidRPr="009C4753" w:rsidRDefault="00B46EEB" w:rsidP="00B46EEB">
      <w:pPr>
        <w:numPr>
          <w:ilvl w:val="0"/>
          <w:numId w:val="19"/>
        </w:numPr>
        <w:tabs>
          <w:tab w:val="left" w:pos="148"/>
        </w:tabs>
        <w:spacing w:after="0" w:line="360" w:lineRule="auto"/>
        <w:ind w:left="1" w:right="200" w:hanging="1"/>
        <w:jc w:val="both"/>
        <w:rPr>
          <w:rFonts w:ascii="Times New Roman" w:eastAsia="Times New Roman" w:hAnsi="Times New Roman" w:cs="Times New Roman"/>
          <w:sz w:val="26"/>
          <w:szCs w:val="26"/>
        </w:rPr>
      </w:pPr>
      <w:bookmarkStart w:id="2" w:name="page79"/>
      <w:bookmarkEnd w:id="2"/>
      <w:r w:rsidRPr="009C4753">
        <w:rPr>
          <w:rFonts w:ascii="Times New Roman" w:eastAsia="Times New Roman" w:hAnsi="Times New Roman" w:cs="Times New Roman"/>
          <w:sz w:val="26"/>
          <w:szCs w:val="26"/>
        </w:rPr>
        <w:t>Khi có dây dẫn đang có điện rơi tại điểm nào đó, thì điểm đó gọi là điểm dây dẫn chạm đất. Điện áp càng ở gần điểm dây dẫn chạm đất, điện áp càng lớn. càng xa càng nhỏ, ở điểm cách điểm chạm đất khoảng 20 m điện áp gần bằng không. Điện áp giữa hai điểm, cách nhau khoảng 0.8m gần bằng một bứơc chân người trong khu vực đó gọi là điện áp bước.</w:t>
      </w:r>
    </w:p>
    <w:p w:rsidR="00B46EEB" w:rsidRPr="009C4753" w:rsidRDefault="00B46EEB" w:rsidP="00B46EEB">
      <w:pPr>
        <w:numPr>
          <w:ilvl w:val="0"/>
          <w:numId w:val="19"/>
        </w:numPr>
        <w:tabs>
          <w:tab w:val="left" w:pos="157"/>
        </w:tabs>
        <w:spacing w:after="0" w:line="360" w:lineRule="auto"/>
        <w:ind w:left="1" w:right="200" w:hanging="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Khi có hiện tượng này, phải rào khu vực đó lại, không cho người hay gia súc tới gần. Tìm cách kéo nạn nhân ra khỏi khu vực nguy hiểm, khi mưa gió lớn nên cắt điện đề phòng dây đứt gây nguy hiểm.</w:t>
      </w:r>
    </w:p>
    <w:p w:rsidR="00B46EEB" w:rsidRPr="009C4753" w:rsidRDefault="00B46EEB" w:rsidP="00B46EEB">
      <w:pPr>
        <w:numPr>
          <w:ilvl w:val="0"/>
          <w:numId w:val="19"/>
        </w:numPr>
        <w:tabs>
          <w:tab w:val="left" w:pos="152"/>
        </w:tabs>
        <w:spacing w:after="0" w:line="360" w:lineRule="auto"/>
        <w:ind w:left="1" w:right="200" w:hanging="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 xml:space="preserve">Điện áp bứơc có thể bằng không mặc dù người đứng gần chỗ chạm đất nếu hai chân đều đặt trên vòng tròn đẳng thế. Như vậy sự phụ thuộc đối với khoảng cách đến chỗ chạm đất của điện áp bước hoàn toàn trái với điện áp tiếp xúc. Ví dụ đó cho thấy điện áp bứơc </w:t>
      </w:r>
      <w:r w:rsidRPr="009C4753">
        <w:rPr>
          <w:rFonts w:ascii="Times New Roman" w:eastAsia="Times New Roman" w:hAnsi="Times New Roman" w:cs="Times New Roman"/>
          <w:sz w:val="26"/>
          <w:szCs w:val="26"/>
        </w:rPr>
        <w:lastRenderedPageBreak/>
        <w:t>có trị số khá lớn nên mặc dù không tiêu chuẩn hoá điện áp bứơc nhưng để đảm bảo an toàn tuyệt đối cho người, quy định là khi có xảy ra chạm đất phải cấm người đến gần chỗ bị chạm đất với khoảng cách:</w:t>
      </w:r>
    </w:p>
    <w:p w:rsidR="00B46EEB" w:rsidRPr="009C4753" w:rsidRDefault="00B46EEB" w:rsidP="00B46EEB">
      <w:pPr>
        <w:numPr>
          <w:ilvl w:val="1"/>
          <w:numId w:val="19"/>
        </w:numPr>
        <w:tabs>
          <w:tab w:val="left" w:pos="721"/>
        </w:tabs>
        <w:spacing w:after="0" w:line="360" w:lineRule="auto"/>
        <w:ind w:left="721" w:hanging="361"/>
        <w:jc w:val="both"/>
        <w:rPr>
          <w:rFonts w:ascii="Times New Roman" w:eastAsia="Wingdings 2" w:hAnsi="Times New Roman" w:cs="Times New Roman"/>
          <w:sz w:val="26"/>
          <w:szCs w:val="26"/>
          <w:vertAlign w:val="superscript"/>
        </w:rPr>
      </w:pPr>
      <w:r w:rsidRPr="009C4753">
        <w:rPr>
          <w:rFonts w:ascii="Times New Roman" w:eastAsia="Times New Roman" w:hAnsi="Times New Roman" w:cs="Times New Roman"/>
          <w:sz w:val="26"/>
          <w:szCs w:val="26"/>
        </w:rPr>
        <w:t>Từ 4 đến 5 m với thiết bị trong nhà.</w:t>
      </w:r>
    </w:p>
    <w:p w:rsidR="00B46EEB" w:rsidRPr="009C4753" w:rsidRDefault="00B46EEB" w:rsidP="00B46EEB">
      <w:pPr>
        <w:numPr>
          <w:ilvl w:val="1"/>
          <w:numId w:val="19"/>
        </w:numPr>
        <w:tabs>
          <w:tab w:val="left" w:pos="721"/>
        </w:tabs>
        <w:spacing w:after="0" w:line="360" w:lineRule="auto"/>
        <w:ind w:left="721" w:hanging="361"/>
        <w:jc w:val="both"/>
        <w:rPr>
          <w:rFonts w:ascii="Times New Roman" w:eastAsia="Wingdings 2" w:hAnsi="Times New Roman" w:cs="Times New Roman"/>
          <w:sz w:val="26"/>
          <w:szCs w:val="26"/>
          <w:vertAlign w:val="superscript"/>
        </w:rPr>
      </w:pPr>
      <w:r w:rsidRPr="009C4753">
        <w:rPr>
          <w:rFonts w:ascii="Times New Roman" w:eastAsia="Times New Roman" w:hAnsi="Times New Roman" w:cs="Times New Roman"/>
          <w:sz w:val="26"/>
          <w:szCs w:val="26"/>
        </w:rPr>
        <w:t>Từ 8 đến 10m đối với thiết bị ngoài trời.</w:t>
      </w:r>
    </w:p>
    <w:p w:rsidR="00B46EEB" w:rsidRPr="009C4753" w:rsidRDefault="00B46EEB" w:rsidP="00B46EEB">
      <w:pPr>
        <w:numPr>
          <w:ilvl w:val="0"/>
          <w:numId w:val="19"/>
        </w:numPr>
        <w:tabs>
          <w:tab w:val="left" w:pos="143"/>
        </w:tabs>
        <w:spacing w:after="0" w:line="360" w:lineRule="auto"/>
        <w:ind w:left="1" w:right="200" w:hanging="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Như trên đã nói, điện áp tiếp xúc người ta không tiêu chuẩn hóa mà chỉ tiêu chuẩn hoá điện áp đối với đất. Đó là điện áp ứng với dòng điện chậm đất tính toán đi qua đất trong bất cứ thời gian nào của năm đều không được vượt quá trị số 250V đối với điện áp dưới 1000V. Dòng điện qua 2 chân người ít nguy hiểm hơn vì nó không đi qua cơ quan hô hấp, tuần hoàn. Nhưng với trị số điện áp bước khoảng 100-250V các cơ của người bị co rút làm người ngã và lúc đó sơ đồ điện thay đổi(dòng điện từ chân qua tay).</w:t>
      </w:r>
    </w:p>
    <w:p w:rsidR="00B46EEB" w:rsidRPr="009C4753" w:rsidRDefault="004C0748" w:rsidP="00B46EEB">
      <w:pPr>
        <w:spacing w:line="360" w:lineRule="auto"/>
        <w:ind w:left="1"/>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3</w:t>
      </w:r>
      <w:r w:rsidR="00B46EEB" w:rsidRPr="009C4753">
        <w:rPr>
          <w:rFonts w:ascii="Times New Roman" w:eastAsia="Times New Roman" w:hAnsi="Times New Roman" w:cs="Times New Roman"/>
          <w:b/>
          <w:sz w:val="26"/>
          <w:szCs w:val="26"/>
        </w:rPr>
        <w:t>.3. Các dạng tai nạn điện</w:t>
      </w:r>
    </w:p>
    <w:p w:rsidR="00B46EEB" w:rsidRPr="009C4753" w:rsidRDefault="004C0748" w:rsidP="00B46EEB">
      <w:pPr>
        <w:numPr>
          <w:ilvl w:val="0"/>
          <w:numId w:val="19"/>
        </w:numPr>
        <w:spacing w:after="0" w:line="360" w:lineRule="auto"/>
        <w:ind w:left="361" w:hanging="361"/>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3.3.1.</w:t>
      </w:r>
      <w:r w:rsidR="00B46EEB" w:rsidRPr="009C4753">
        <w:rPr>
          <w:rFonts w:ascii="Times New Roman" w:eastAsia="Times New Roman" w:hAnsi="Times New Roman" w:cs="Times New Roman"/>
          <w:b/>
          <w:sz w:val="26"/>
          <w:szCs w:val="26"/>
        </w:rPr>
        <w:t>Chấn thương do điện</w:t>
      </w:r>
    </w:p>
    <w:p w:rsidR="00B46EEB" w:rsidRPr="009C4753" w:rsidRDefault="00B46EEB" w:rsidP="00B46EEB">
      <w:pPr>
        <w:numPr>
          <w:ilvl w:val="0"/>
          <w:numId w:val="19"/>
        </w:numPr>
        <w:tabs>
          <w:tab w:val="left" w:pos="148"/>
        </w:tabs>
        <w:spacing w:after="0" w:line="360" w:lineRule="auto"/>
        <w:ind w:left="1" w:right="200" w:hanging="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Đó là sự phá huỷ cục bộ các mô cơ thể do dòng điện hay hồ quang điện (thường là ở da, ở một số phần mềm hay ở xương). Chấn thương do điện ảnh hưởng đến sức khoẻ và khả năng LĐ, một số trường hợp dẫn đến tử vong, các đặc trưng của chấn thương điện là:</w:t>
      </w:r>
    </w:p>
    <w:p w:rsidR="00B46EEB" w:rsidRPr="009C4753" w:rsidRDefault="004C0748" w:rsidP="00B46EEB">
      <w:pPr>
        <w:numPr>
          <w:ilvl w:val="2"/>
          <w:numId w:val="19"/>
        </w:numPr>
        <w:tabs>
          <w:tab w:val="left" w:pos="526"/>
        </w:tabs>
        <w:spacing w:after="0" w:line="360" w:lineRule="auto"/>
        <w:ind w:left="521" w:right="200" w:hanging="21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B46EEB" w:rsidRPr="009C4753">
        <w:rPr>
          <w:rFonts w:ascii="Times New Roman" w:eastAsia="Times New Roman" w:hAnsi="Times New Roman" w:cs="Times New Roman"/>
          <w:sz w:val="26"/>
          <w:szCs w:val="26"/>
        </w:rPr>
        <w:t>Bỏng điện: do dòng điện qua cơ thể hay do tác động của hồ quang điện. Bỏng do hồ quang một phần do tác động đốt nóng của tia lửa hồ quang có gây bỏng.</w:t>
      </w:r>
    </w:p>
    <w:p w:rsidR="00B46EEB" w:rsidRPr="009C4753" w:rsidRDefault="004C0748" w:rsidP="004C0748">
      <w:pPr>
        <w:numPr>
          <w:ilvl w:val="2"/>
          <w:numId w:val="19"/>
        </w:numPr>
        <w:tabs>
          <w:tab w:val="left" w:pos="403"/>
        </w:tabs>
        <w:spacing w:after="0" w:line="360" w:lineRule="auto"/>
        <w:ind w:right="20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w:t>
      </w:r>
      <w:r w:rsidR="00B46EEB" w:rsidRPr="009C4753">
        <w:rPr>
          <w:rFonts w:ascii="Times New Roman" w:eastAsia="Times New Roman" w:hAnsi="Times New Roman" w:cs="Times New Roman"/>
          <w:sz w:val="26"/>
          <w:szCs w:val="26"/>
        </w:rPr>
        <w:t>Dấu vết điện: Khi dòng điện chạy qua sẽ tạo ra các dấu vết trên mặt da tại điểm tiếp xúc với điện cực.</w:t>
      </w:r>
    </w:p>
    <w:p w:rsidR="00B46EEB" w:rsidRPr="009C4753" w:rsidRDefault="004C0748" w:rsidP="00B46EEB">
      <w:pPr>
        <w:numPr>
          <w:ilvl w:val="1"/>
          <w:numId w:val="19"/>
        </w:numPr>
        <w:tabs>
          <w:tab w:val="left" w:pos="381"/>
        </w:tabs>
        <w:spacing w:after="0" w:line="360" w:lineRule="auto"/>
        <w:ind w:left="381" w:hanging="19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w:t>
      </w:r>
      <w:r w:rsidR="00B46EEB" w:rsidRPr="009C4753">
        <w:rPr>
          <w:rFonts w:ascii="Times New Roman" w:eastAsia="Times New Roman" w:hAnsi="Times New Roman" w:cs="Times New Roman"/>
          <w:sz w:val="26"/>
          <w:szCs w:val="26"/>
        </w:rPr>
        <w:t>Kim loại hoá mặt da do hạt kim loại nhỏ bắn tốc độ lớn thấm sâu vào da, gây bỏng.</w:t>
      </w:r>
    </w:p>
    <w:p w:rsidR="00B46EEB" w:rsidRPr="009C4753" w:rsidRDefault="004C0748" w:rsidP="00B46EEB">
      <w:pPr>
        <w:numPr>
          <w:ilvl w:val="1"/>
          <w:numId w:val="19"/>
        </w:numPr>
        <w:tabs>
          <w:tab w:val="left" w:pos="381"/>
        </w:tabs>
        <w:spacing w:after="0" w:line="360" w:lineRule="auto"/>
        <w:ind w:left="381" w:hanging="19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w:t>
      </w:r>
      <w:r w:rsidR="00B46EEB" w:rsidRPr="009C4753">
        <w:rPr>
          <w:rFonts w:ascii="Times New Roman" w:eastAsia="Times New Roman" w:hAnsi="Times New Roman" w:cs="Times New Roman"/>
          <w:sz w:val="26"/>
          <w:szCs w:val="26"/>
        </w:rPr>
        <w:t>Co giật cơ: Khi dòng điện qua người các cơ co giật.</w:t>
      </w:r>
    </w:p>
    <w:p w:rsidR="00B46EEB" w:rsidRPr="009C4753" w:rsidRDefault="004C0748" w:rsidP="00B46EEB">
      <w:pPr>
        <w:numPr>
          <w:ilvl w:val="1"/>
          <w:numId w:val="19"/>
        </w:numPr>
        <w:tabs>
          <w:tab w:val="left" w:pos="388"/>
        </w:tabs>
        <w:spacing w:after="0" w:line="360" w:lineRule="auto"/>
        <w:ind w:left="388" w:hanging="198"/>
        <w:jc w:val="both"/>
        <w:rPr>
          <w:rFonts w:ascii="Times New Roman" w:eastAsia="Times New Roman" w:hAnsi="Times New Roman" w:cs="Times New Roman"/>
          <w:sz w:val="26"/>
          <w:szCs w:val="26"/>
        </w:rPr>
      </w:pPr>
      <w:bookmarkStart w:id="3" w:name="page80"/>
      <w:bookmarkEnd w:id="3"/>
      <w:r>
        <w:rPr>
          <w:rFonts w:ascii="Times New Roman" w:eastAsia="Times New Roman" w:hAnsi="Times New Roman" w:cs="Times New Roman"/>
          <w:sz w:val="26"/>
          <w:szCs w:val="26"/>
        </w:rPr>
        <w:t xml:space="preserve">   - </w:t>
      </w:r>
      <w:r w:rsidR="00B46EEB" w:rsidRPr="009C4753">
        <w:rPr>
          <w:rFonts w:ascii="Times New Roman" w:eastAsia="Times New Roman" w:hAnsi="Times New Roman" w:cs="Times New Roman"/>
          <w:sz w:val="26"/>
          <w:szCs w:val="26"/>
        </w:rPr>
        <w:t>Viêm mắt do tác dụng của tia cực tím hay tia hồng ngoại của hồ quang điện.</w:t>
      </w:r>
    </w:p>
    <w:p w:rsidR="00B46EEB" w:rsidRPr="009C4753" w:rsidRDefault="004C0748" w:rsidP="00B46EEB">
      <w:pPr>
        <w:numPr>
          <w:ilvl w:val="0"/>
          <w:numId w:val="19"/>
        </w:numPr>
        <w:spacing w:after="0" w:line="360" w:lineRule="auto"/>
        <w:ind w:left="368" w:hanging="36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3.3.2.</w:t>
      </w:r>
      <w:r w:rsidR="00B46EEB" w:rsidRPr="009C4753">
        <w:rPr>
          <w:rFonts w:ascii="Times New Roman" w:eastAsia="Times New Roman" w:hAnsi="Times New Roman" w:cs="Times New Roman"/>
          <w:b/>
          <w:sz w:val="26"/>
          <w:szCs w:val="26"/>
        </w:rPr>
        <w:t>Điện giật</w:t>
      </w:r>
    </w:p>
    <w:p w:rsidR="00B46EEB" w:rsidRPr="009C4753" w:rsidRDefault="00B46EEB" w:rsidP="00B46EEB">
      <w:pPr>
        <w:numPr>
          <w:ilvl w:val="0"/>
          <w:numId w:val="19"/>
        </w:numPr>
        <w:tabs>
          <w:tab w:val="left" w:pos="148"/>
        </w:tabs>
        <w:spacing w:after="0" w:line="360" w:lineRule="auto"/>
        <w:ind w:left="148" w:hanging="14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Dòng điện qua cơ thể kích thích các mô kèm theo co giật ở các mức độ khác nhau</w:t>
      </w:r>
    </w:p>
    <w:p w:rsidR="00B46EEB" w:rsidRPr="009C4753" w:rsidRDefault="00B46EEB" w:rsidP="00B46EEB">
      <w:pPr>
        <w:numPr>
          <w:ilvl w:val="1"/>
          <w:numId w:val="19"/>
        </w:numPr>
        <w:tabs>
          <w:tab w:val="left" w:pos="728"/>
        </w:tabs>
        <w:spacing w:after="0" w:line="360" w:lineRule="auto"/>
        <w:ind w:left="728" w:hanging="368"/>
        <w:jc w:val="both"/>
        <w:rPr>
          <w:rFonts w:ascii="Times New Roman" w:eastAsia="Wingdings 2" w:hAnsi="Times New Roman" w:cs="Times New Roman"/>
          <w:sz w:val="26"/>
          <w:szCs w:val="26"/>
          <w:vertAlign w:val="superscript"/>
        </w:rPr>
      </w:pPr>
      <w:r>
        <w:rPr>
          <w:rFonts w:ascii="Times New Roman" w:eastAsia="Times New Roman" w:hAnsi="Times New Roman" w:cs="Times New Roman"/>
          <w:sz w:val="26"/>
          <w:szCs w:val="26"/>
        </w:rPr>
        <w:t xml:space="preserve">- </w:t>
      </w:r>
      <w:r w:rsidRPr="009C4753">
        <w:rPr>
          <w:rFonts w:ascii="Times New Roman" w:eastAsia="Times New Roman" w:hAnsi="Times New Roman" w:cs="Times New Roman"/>
          <w:sz w:val="26"/>
          <w:szCs w:val="26"/>
        </w:rPr>
        <w:t>Cơ bị co giật nhưng người không bị ngạt</w:t>
      </w:r>
    </w:p>
    <w:p w:rsidR="00B46EEB" w:rsidRPr="009C4753" w:rsidRDefault="00B46EEB" w:rsidP="00B46EEB">
      <w:pPr>
        <w:numPr>
          <w:ilvl w:val="1"/>
          <w:numId w:val="19"/>
        </w:numPr>
        <w:tabs>
          <w:tab w:val="left" w:pos="728"/>
        </w:tabs>
        <w:spacing w:after="0" w:line="360" w:lineRule="auto"/>
        <w:ind w:left="728" w:hanging="368"/>
        <w:jc w:val="both"/>
        <w:rPr>
          <w:rFonts w:ascii="Times New Roman" w:eastAsia="Wingdings 2" w:hAnsi="Times New Roman" w:cs="Times New Roman"/>
          <w:sz w:val="26"/>
          <w:szCs w:val="26"/>
          <w:vertAlign w:val="superscript"/>
        </w:rPr>
      </w:pPr>
      <w:r w:rsidRPr="009C4753">
        <w:rPr>
          <w:rFonts w:ascii="Times New Roman" w:eastAsia="Times New Roman" w:hAnsi="Times New Roman" w:cs="Times New Roman"/>
          <w:sz w:val="26"/>
          <w:szCs w:val="26"/>
        </w:rPr>
        <w:t>- Cơ bị co giật, người bị ngất nhưng vẫn duy trì hô hấp và tuần hoàn</w:t>
      </w:r>
    </w:p>
    <w:p w:rsidR="00B46EEB" w:rsidRPr="009C4753" w:rsidRDefault="00B46EEB" w:rsidP="00B46EEB">
      <w:pPr>
        <w:numPr>
          <w:ilvl w:val="1"/>
          <w:numId w:val="19"/>
        </w:numPr>
        <w:tabs>
          <w:tab w:val="left" w:pos="728"/>
        </w:tabs>
        <w:spacing w:after="0" w:line="360" w:lineRule="auto"/>
        <w:ind w:left="728" w:hanging="368"/>
        <w:jc w:val="both"/>
        <w:rPr>
          <w:rFonts w:ascii="Times New Roman" w:eastAsia="Wingdings 2" w:hAnsi="Times New Roman" w:cs="Times New Roman"/>
          <w:sz w:val="26"/>
          <w:szCs w:val="26"/>
          <w:vertAlign w:val="superscript"/>
        </w:rPr>
      </w:pPr>
      <w:r w:rsidRPr="009C4753">
        <w:rPr>
          <w:rFonts w:ascii="Times New Roman" w:eastAsia="Times New Roman" w:hAnsi="Times New Roman" w:cs="Times New Roman"/>
          <w:sz w:val="26"/>
          <w:szCs w:val="26"/>
        </w:rPr>
        <w:t>- Người bị ngất, hoạt động của tim và hệ hô hấp bị rối loạn.</w:t>
      </w:r>
    </w:p>
    <w:p w:rsidR="00B46EEB" w:rsidRPr="009C4753" w:rsidRDefault="00B46EEB" w:rsidP="00B46EEB">
      <w:pPr>
        <w:numPr>
          <w:ilvl w:val="1"/>
          <w:numId w:val="19"/>
        </w:numPr>
        <w:tabs>
          <w:tab w:val="left" w:pos="728"/>
        </w:tabs>
        <w:spacing w:after="0" w:line="360" w:lineRule="auto"/>
        <w:ind w:left="728" w:hanging="368"/>
        <w:jc w:val="both"/>
        <w:rPr>
          <w:rFonts w:ascii="Times New Roman" w:eastAsia="Wingdings 2" w:hAnsi="Times New Roman" w:cs="Times New Roman"/>
          <w:sz w:val="26"/>
          <w:szCs w:val="26"/>
          <w:vertAlign w:val="superscript"/>
        </w:rPr>
      </w:pPr>
      <w:r w:rsidRPr="009C4753">
        <w:rPr>
          <w:rFonts w:ascii="Times New Roman" w:eastAsia="Times New Roman" w:hAnsi="Times New Roman" w:cs="Times New Roman"/>
          <w:sz w:val="26"/>
          <w:szCs w:val="26"/>
        </w:rPr>
        <w:lastRenderedPageBreak/>
        <w:t>- Chết lâm sàng (không thở, hệ tuần hoàn không hoạt động).</w:t>
      </w:r>
    </w:p>
    <w:p w:rsidR="00B46EEB" w:rsidRPr="009C4753" w:rsidRDefault="00B46EEB" w:rsidP="00B46EEB">
      <w:pPr>
        <w:numPr>
          <w:ilvl w:val="0"/>
          <w:numId w:val="19"/>
        </w:numPr>
        <w:tabs>
          <w:tab w:val="left" w:pos="154"/>
        </w:tabs>
        <w:spacing w:after="0" w:line="360" w:lineRule="auto"/>
        <w:ind w:left="8" w:right="22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Điện giật chiếm tỉ lệ rất lớn, khoảng 80% trong tổng số tai nạn điện và 85-87% số vụ tai nạn điện chết người là do điện giật.</w:t>
      </w:r>
    </w:p>
    <w:p w:rsidR="00B46EEB" w:rsidRPr="009C4753" w:rsidRDefault="00B46EEB" w:rsidP="00B46EEB">
      <w:pPr>
        <w:numPr>
          <w:ilvl w:val="0"/>
          <w:numId w:val="19"/>
        </w:numPr>
        <w:spacing w:after="0" w:line="360" w:lineRule="auto"/>
        <w:ind w:left="368" w:hanging="368"/>
        <w:jc w:val="both"/>
        <w:rPr>
          <w:rFonts w:ascii="Times New Roman" w:eastAsia="Times New Roman" w:hAnsi="Times New Roman" w:cs="Times New Roman"/>
          <w:sz w:val="26"/>
          <w:szCs w:val="26"/>
        </w:rPr>
      </w:pPr>
      <w:r w:rsidRPr="009C4753">
        <w:rPr>
          <w:rFonts w:ascii="Times New Roman" w:eastAsia="Times New Roman" w:hAnsi="Times New Roman" w:cs="Times New Roman"/>
          <w:b/>
          <w:sz w:val="26"/>
          <w:szCs w:val="26"/>
        </w:rPr>
        <w:t>Phân loại nơi đặt thiết bị điện theo mức nguy hiểm</w:t>
      </w:r>
    </w:p>
    <w:p w:rsidR="00B46EEB" w:rsidRPr="009C4753" w:rsidRDefault="00B46EEB" w:rsidP="00B46EEB">
      <w:pPr>
        <w:numPr>
          <w:ilvl w:val="0"/>
          <w:numId w:val="19"/>
        </w:numPr>
        <w:tabs>
          <w:tab w:val="left" w:pos="154"/>
        </w:tabs>
        <w:spacing w:after="0" w:line="360" w:lineRule="auto"/>
        <w:ind w:left="8" w:right="220" w:hanging="8"/>
        <w:jc w:val="both"/>
        <w:rPr>
          <w:rFonts w:ascii="Times New Roman" w:eastAsia="Times New Roman" w:hAnsi="Times New Roman" w:cs="Times New Roman"/>
          <w:b/>
          <w:sz w:val="26"/>
          <w:szCs w:val="26"/>
        </w:rPr>
      </w:pPr>
      <w:r w:rsidRPr="009C4753">
        <w:rPr>
          <w:rFonts w:ascii="Times New Roman" w:eastAsia="Times New Roman" w:hAnsi="Times New Roman" w:cs="Times New Roman"/>
          <w:sz w:val="26"/>
          <w:szCs w:val="26"/>
        </w:rPr>
        <w:t>Mức độ nguy hiểm đối với người làm việc ở thiết bị điện do dòng điện gây ra phụ thuộc vào điều kiện môi trường…Vì vậy, để đánh giá, xác định điều kiện môi trường khi lắp đặt thiết bị điện phải lựa chọn loại thiết bị, đường dây, đường cáp…Phải theo quy định về phân loại nơi đặt thiết bị theo mức độ nguy hiểm.</w:t>
      </w:r>
    </w:p>
    <w:p w:rsidR="00B46EEB" w:rsidRPr="009C4753" w:rsidRDefault="00B46EEB" w:rsidP="00B46EEB">
      <w:pPr>
        <w:numPr>
          <w:ilvl w:val="0"/>
          <w:numId w:val="19"/>
        </w:numPr>
        <w:tabs>
          <w:tab w:val="left" w:pos="148"/>
        </w:tabs>
        <w:spacing w:after="0" w:line="360" w:lineRule="auto"/>
        <w:ind w:left="148" w:hanging="14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Theo quy định hiện hành, nơi đặt thiết bị điều được phân loại</w:t>
      </w:r>
    </w:p>
    <w:p w:rsidR="00B46EEB" w:rsidRPr="009C4753" w:rsidRDefault="00B46EEB" w:rsidP="00B46EEB">
      <w:pPr>
        <w:numPr>
          <w:ilvl w:val="1"/>
          <w:numId w:val="19"/>
        </w:numPr>
        <w:tabs>
          <w:tab w:val="left" w:pos="368"/>
        </w:tabs>
        <w:spacing w:after="0" w:line="360" w:lineRule="auto"/>
        <w:ind w:left="368" w:hanging="188"/>
        <w:jc w:val="both"/>
        <w:rPr>
          <w:rFonts w:ascii="Times New Roman" w:eastAsia="Times New Roman" w:hAnsi="Times New Roman" w:cs="Times New Roman"/>
          <w:b/>
          <w:i/>
          <w:sz w:val="26"/>
          <w:szCs w:val="26"/>
        </w:rPr>
      </w:pPr>
      <w:r w:rsidRPr="009C4753">
        <w:rPr>
          <w:rFonts w:ascii="Times New Roman" w:eastAsia="Times New Roman" w:hAnsi="Times New Roman" w:cs="Times New Roman"/>
          <w:b/>
          <w:i/>
          <w:sz w:val="26"/>
          <w:szCs w:val="26"/>
        </w:rPr>
        <w:t>Nơi nguy hiểm là nơi :</w:t>
      </w:r>
    </w:p>
    <w:p w:rsidR="00B46EEB" w:rsidRPr="009C4753" w:rsidRDefault="00B46EEB" w:rsidP="00B46EEB">
      <w:pPr>
        <w:numPr>
          <w:ilvl w:val="0"/>
          <w:numId w:val="19"/>
        </w:numPr>
        <w:tabs>
          <w:tab w:val="left" w:pos="148"/>
        </w:tabs>
        <w:spacing w:after="0" w:line="360" w:lineRule="auto"/>
        <w:ind w:left="148" w:hanging="14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Nếu nhà dẫn điện bằng kim loại, bê tông, cốt thép, gạch.</w:t>
      </w:r>
    </w:p>
    <w:p w:rsidR="00B46EEB" w:rsidRPr="009C4753" w:rsidRDefault="00B46EEB" w:rsidP="00B46EEB">
      <w:pPr>
        <w:numPr>
          <w:ilvl w:val="0"/>
          <w:numId w:val="19"/>
        </w:numPr>
        <w:tabs>
          <w:tab w:val="left" w:pos="148"/>
        </w:tabs>
        <w:spacing w:after="0" w:line="360" w:lineRule="auto"/>
        <w:ind w:left="148" w:hanging="14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Nhiệt độ cao có nhiệt độ vượt quá 35</w:t>
      </w:r>
      <w:r w:rsidRPr="009C4753">
        <w:rPr>
          <w:rFonts w:ascii="Times New Roman" w:eastAsia="Times New Roman" w:hAnsi="Times New Roman" w:cs="Times New Roman"/>
          <w:sz w:val="26"/>
          <w:szCs w:val="26"/>
          <w:vertAlign w:val="superscript"/>
        </w:rPr>
        <w:t>0</w:t>
      </w:r>
      <w:r w:rsidRPr="009C4753">
        <w:rPr>
          <w:rFonts w:ascii="Times New Roman" w:eastAsia="Times New Roman" w:hAnsi="Times New Roman" w:cs="Times New Roman"/>
          <w:sz w:val="26"/>
          <w:szCs w:val="26"/>
        </w:rPr>
        <w:t>C trong thời gian dài.</w:t>
      </w:r>
    </w:p>
    <w:p w:rsidR="00B46EEB" w:rsidRPr="009C4753" w:rsidRDefault="00B46EEB" w:rsidP="00B46EEB">
      <w:pPr>
        <w:numPr>
          <w:ilvl w:val="0"/>
          <w:numId w:val="19"/>
        </w:numPr>
        <w:tabs>
          <w:tab w:val="left" w:pos="164"/>
        </w:tabs>
        <w:spacing w:after="0" w:line="360" w:lineRule="auto"/>
        <w:ind w:left="8" w:right="22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Những nơi người có thể đồng thời tiếp xúc một bên với các kết cấu kimloại của nhà các thiết bị công nghệ, máy móc đã nối đất và một bên với vỏ kim loại của thiết bị điện.</w:t>
      </w:r>
    </w:p>
    <w:p w:rsidR="00B46EEB" w:rsidRPr="009C4753" w:rsidRDefault="00B46EEB" w:rsidP="00B46EEB">
      <w:pPr>
        <w:numPr>
          <w:ilvl w:val="0"/>
          <w:numId w:val="19"/>
        </w:numPr>
        <w:tabs>
          <w:tab w:val="left" w:pos="164"/>
        </w:tabs>
        <w:spacing w:after="0" w:line="360" w:lineRule="auto"/>
        <w:ind w:left="8" w:right="22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Ẩm (với độ ẩm không khí vượt quá 75%) trong thời gian dài hay có bụi dẫn điện (bám vào dây dẫn, thanh dẫn hay lọt vào thiết bị).</w:t>
      </w:r>
    </w:p>
    <w:p w:rsidR="00B46EEB" w:rsidRPr="009C4753" w:rsidRDefault="00B46EEB" w:rsidP="00B46EEB">
      <w:pPr>
        <w:numPr>
          <w:ilvl w:val="2"/>
          <w:numId w:val="19"/>
        </w:numPr>
        <w:tabs>
          <w:tab w:val="left" w:pos="388"/>
        </w:tabs>
        <w:spacing w:after="0" w:line="360" w:lineRule="auto"/>
        <w:ind w:left="388" w:hanging="177"/>
        <w:jc w:val="both"/>
        <w:rPr>
          <w:rFonts w:ascii="Times New Roman" w:eastAsia="Times New Roman" w:hAnsi="Times New Roman" w:cs="Times New Roman"/>
          <w:b/>
          <w:i/>
          <w:sz w:val="26"/>
          <w:szCs w:val="26"/>
        </w:rPr>
      </w:pPr>
      <w:r w:rsidRPr="009C4753">
        <w:rPr>
          <w:rFonts w:ascii="Times New Roman" w:eastAsia="Times New Roman" w:hAnsi="Times New Roman" w:cs="Times New Roman"/>
          <w:b/>
          <w:i/>
          <w:sz w:val="26"/>
          <w:szCs w:val="26"/>
        </w:rPr>
        <w:t>Nơi đặt biệt nguy hiểm là nơi :</w:t>
      </w:r>
    </w:p>
    <w:p w:rsidR="00B46EEB" w:rsidRPr="009C4753" w:rsidRDefault="00B46EEB" w:rsidP="00B46EEB">
      <w:pPr>
        <w:numPr>
          <w:ilvl w:val="0"/>
          <w:numId w:val="19"/>
        </w:numPr>
        <w:tabs>
          <w:tab w:val="left" w:pos="148"/>
        </w:tabs>
        <w:spacing w:after="0" w:line="360" w:lineRule="auto"/>
        <w:ind w:left="148" w:hanging="14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Rất ẩm (độ ẩm tương đối của không khí xấp xỉ 100%).</w:t>
      </w:r>
    </w:p>
    <w:p w:rsidR="00B46EEB" w:rsidRPr="009C4753" w:rsidRDefault="00B46EEB" w:rsidP="00B46EEB">
      <w:pPr>
        <w:numPr>
          <w:ilvl w:val="0"/>
          <w:numId w:val="19"/>
        </w:numPr>
        <w:tabs>
          <w:tab w:val="left" w:pos="154"/>
        </w:tabs>
        <w:spacing w:after="0" w:line="360" w:lineRule="auto"/>
        <w:ind w:left="8" w:right="22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Môi trường có hoạt tính hoá học (chứa hơi, khí, chất lỏng trong thời gian dài, có thể phá huỷ chất cách điện và các bộ phận mang điện).</w:t>
      </w:r>
    </w:p>
    <w:p w:rsidR="00B46EEB" w:rsidRPr="009C4753" w:rsidRDefault="00B46EEB" w:rsidP="00B46EEB">
      <w:pPr>
        <w:numPr>
          <w:ilvl w:val="0"/>
          <w:numId w:val="19"/>
        </w:numPr>
        <w:tabs>
          <w:tab w:val="left" w:pos="148"/>
        </w:tabs>
        <w:spacing w:after="0" w:line="360" w:lineRule="auto"/>
        <w:ind w:left="148" w:hanging="14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Đồng thời có 2 yếu tố trở lên của nơi nguy hiểm ở mục a.</w:t>
      </w:r>
    </w:p>
    <w:p w:rsidR="00B46EEB" w:rsidRPr="009C4753" w:rsidRDefault="00B46EEB" w:rsidP="00B46EEB">
      <w:pPr>
        <w:numPr>
          <w:ilvl w:val="1"/>
          <w:numId w:val="19"/>
        </w:numPr>
        <w:tabs>
          <w:tab w:val="left" w:pos="368"/>
        </w:tabs>
        <w:spacing w:after="0" w:line="360" w:lineRule="auto"/>
        <w:ind w:left="368" w:hanging="188"/>
        <w:jc w:val="both"/>
        <w:rPr>
          <w:rFonts w:ascii="Times New Roman" w:eastAsia="Times New Roman" w:hAnsi="Times New Roman" w:cs="Times New Roman"/>
          <w:sz w:val="26"/>
          <w:szCs w:val="26"/>
        </w:rPr>
      </w:pPr>
      <w:r w:rsidRPr="009C4753">
        <w:rPr>
          <w:rFonts w:ascii="Times New Roman" w:eastAsia="Times New Roman" w:hAnsi="Times New Roman" w:cs="Times New Roman"/>
          <w:b/>
          <w:i/>
          <w:sz w:val="26"/>
          <w:szCs w:val="26"/>
        </w:rPr>
        <w:t>Nơi ít nguy hiểm (bình thường) là nơi không thuộc hai loại trên</w:t>
      </w:r>
    </w:p>
    <w:p w:rsidR="00B46EEB" w:rsidRPr="009C4753" w:rsidRDefault="00B46EEB" w:rsidP="00B46EEB">
      <w:pPr>
        <w:spacing w:line="360" w:lineRule="auto"/>
        <w:ind w:left="8"/>
        <w:jc w:val="both"/>
        <w:rPr>
          <w:rFonts w:ascii="Times New Roman" w:eastAsia="Times New Roman" w:hAnsi="Times New Roman" w:cs="Times New Roman"/>
          <w:b/>
          <w:sz w:val="26"/>
          <w:szCs w:val="26"/>
        </w:rPr>
      </w:pPr>
      <w:r w:rsidRPr="009C4753">
        <w:rPr>
          <w:rFonts w:ascii="Times New Roman" w:eastAsia="Times New Roman" w:hAnsi="Times New Roman" w:cs="Times New Roman"/>
          <w:b/>
          <w:sz w:val="26"/>
          <w:szCs w:val="26"/>
        </w:rPr>
        <w:t>3.4. Các yếu tố ảnh hưởng đến mức độ nguy hiểm</w:t>
      </w:r>
    </w:p>
    <w:p w:rsidR="00B46EEB" w:rsidRPr="009C4753" w:rsidRDefault="004C0748" w:rsidP="00B46EEB">
      <w:pPr>
        <w:numPr>
          <w:ilvl w:val="0"/>
          <w:numId w:val="19"/>
        </w:numPr>
        <w:spacing w:after="0" w:line="360" w:lineRule="auto"/>
        <w:ind w:left="368" w:hanging="36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3.4.1.</w:t>
      </w:r>
      <w:r w:rsidR="00B46EEB" w:rsidRPr="009C4753">
        <w:rPr>
          <w:rFonts w:ascii="Times New Roman" w:eastAsia="Times New Roman" w:hAnsi="Times New Roman" w:cs="Times New Roman"/>
          <w:b/>
          <w:sz w:val="26"/>
          <w:szCs w:val="26"/>
        </w:rPr>
        <w:t>Điện trở của cơ thể người</w:t>
      </w:r>
    </w:p>
    <w:p w:rsidR="00B46EEB" w:rsidRPr="009C4753" w:rsidRDefault="00B46EEB" w:rsidP="00B46EEB">
      <w:pPr>
        <w:numPr>
          <w:ilvl w:val="0"/>
          <w:numId w:val="19"/>
        </w:numPr>
        <w:tabs>
          <w:tab w:val="left" w:pos="162"/>
        </w:tabs>
        <w:spacing w:after="0" w:line="360" w:lineRule="auto"/>
        <w:ind w:left="8" w:right="20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 xml:space="preserve">Thân thể người gồm có da, thịt, xương, thần kinh , máu…tạo thành. Lớp da có điện trở lớn nhất mà điện trở của ta lại do điện trở sừng trên da quyết định. Điện trở người là một đại lượng rất không ổn định và không phụ thuộc vào trạng thái sức khoẻ của cơ thể từng lúc mà còn phụ thuộc vào môi trường xung quanh, điều kiện tổn thương…Thực tế điện </w:t>
      </w:r>
      <w:r w:rsidRPr="009C4753">
        <w:rPr>
          <w:rFonts w:ascii="Times New Roman" w:eastAsia="Times New Roman" w:hAnsi="Times New Roman" w:cs="Times New Roman"/>
          <w:sz w:val="26"/>
          <w:szCs w:val="26"/>
        </w:rPr>
        <w:lastRenderedPageBreak/>
        <w:t>trở này rất hay hạ thấp, nhất là lúc da bị ẩm, khi thời gian tác dụng của dòng điện tăng lên, hoặc khi tăng điện áp…Điện trở của người có thể thay đổi từ vài chục kΩ đến 600Ω.</w:t>
      </w:r>
    </w:p>
    <w:p w:rsidR="00B46EEB" w:rsidRPr="009C4753" w:rsidRDefault="00B46EEB" w:rsidP="00B46EEB">
      <w:pPr>
        <w:numPr>
          <w:ilvl w:val="0"/>
          <w:numId w:val="19"/>
        </w:numPr>
        <w:tabs>
          <w:tab w:val="left" w:pos="155"/>
        </w:tabs>
        <w:spacing w:after="0" w:line="360" w:lineRule="auto"/>
        <w:ind w:left="1" w:right="200" w:hanging="1"/>
        <w:jc w:val="both"/>
        <w:rPr>
          <w:rFonts w:ascii="Times New Roman" w:eastAsia="Times New Roman" w:hAnsi="Times New Roman" w:cs="Times New Roman"/>
          <w:sz w:val="26"/>
          <w:szCs w:val="26"/>
        </w:rPr>
      </w:pPr>
      <w:bookmarkStart w:id="4" w:name="page81"/>
      <w:bookmarkEnd w:id="4"/>
      <w:r w:rsidRPr="009C4753">
        <w:rPr>
          <w:rFonts w:ascii="Times New Roman" w:eastAsia="Times New Roman" w:hAnsi="Times New Roman" w:cs="Times New Roman"/>
          <w:sz w:val="26"/>
          <w:szCs w:val="26"/>
        </w:rPr>
        <w:t>Thí nghiệm cho thấy giữa dòng điện đi qua người và điện áp đặt vào người có sự lệch pha. Như vậy, điện trở người là một đại lượng không thuần nhất.</w:t>
      </w:r>
    </w:p>
    <w:p w:rsidR="00B46EEB" w:rsidRPr="009C4753" w:rsidRDefault="00B46EEB" w:rsidP="00B46EEB">
      <w:pPr>
        <w:numPr>
          <w:ilvl w:val="0"/>
          <w:numId w:val="19"/>
        </w:numPr>
        <w:tabs>
          <w:tab w:val="left" w:pos="152"/>
        </w:tabs>
        <w:spacing w:after="0" w:line="360" w:lineRule="auto"/>
        <w:ind w:left="1" w:right="200" w:hanging="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Điện trở da người luôn luôn thay đổi trong một giới hạn rất lớn. Khi da ẩm hoặc do tiếp xúc trực tiếp với nước ngoài do mồ hôi thoát ra đều làm cho điện trở giảm xuống.</w:t>
      </w:r>
    </w:p>
    <w:p w:rsidR="00B46EEB" w:rsidRPr="009C4753" w:rsidRDefault="00B46EEB" w:rsidP="00B46EEB">
      <w:pPr>
        <w:numPr>
          <w:ilvl w:val="0"/>
          <w:numId w:val="19"/>
        </w:numPr>
        <w:tabs>
          <w:tab w:val="left" w:pos="141"/>
        </w:tabs>
        <w:spacing w:after="0" w:line="360" w:lineRule="auto"/>
        <w:ind w:left="1" w:right="200" w:hanging="14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Mặc khác nếu da người bị dí mạnh trên các cực điện điện trở da cũng</w:t>
      </w:r>
      <w:r>
        <w:rPr>
          <w:rFonts w:ascii="Times New Roman" w:eastAsia="Times New Roman" w:hAnsi="Times New Roman" w:cs="Times New Roman"/>
          <w:sz w:val="26"/>
          <w:szCs w:val="26"/>
        </w:rPr>
        <w:t xml:space="preserve"> </w:t>
      </w:r>
      <w:r w:rsidRPr="009C4753">
        <w:rPr>
          <w:rFonts w:ascii="Times New Roman" w:eastAsia="Times New Roman" w:hAnsi="Times New Roman" w:cs="Times New Roman"/>
          <w:sz w:val="26"/>
          <w:szCs w:val="26"/>
        </w:rPr>
        <w:t>giảm đi. Với điện áp bé 50-60V có thể xem điện trở tỷ lệ nghịch với diện tích tiếp xúc. Mức độ tiếp xúc hay áp lực các đầu tiếp xúc của các cực điện vào da người làm điện trở da thay đổi theo. Sự thay đổi này rất dễ nhìn thấy trong vùng áp lực bé hơn 1kg/1cm</w:t>
      </w:r>
      <w:r w:rsidRPr="009C4753">
        <w:rPr>
          <w:rFonts w:ascii="Times New Roman" w:eastAsia="Times New Roman" w:hAnsi="Times New Roman" w:cs="Times New Roman"/>
          <w:sz w:val="26"/>
          <w:szCs w:val="26"/>
          <w:vertAlign w:val="superscript"/>
        </w:rPr>
        <w:t>2</w:t>
      </w:r>
      <w:r w:rsidRPr="009C4753">
        <w:rPr>
          <w:rFonts w:ascii="Times New Roman" w:eastAsia="Times New Roman" w:hAnsi="Times New Roman" w:cs="Times New Roman"/>
          <w:sz w:val="26"/>
          <w:szCs w:val="26"/>
        </w:rPr>
        <w:t xml:space="preserve"> (hình 5.1).</w:t>
      </w:r>
    </w:p>
    <w:p w:rsidR="00B46EEB" w:rsidRPr="009C4753" w:rsidRDefault="00B46EEB" w:rsidP="00B46EEB">
      <w:pPr>
        <w:spacing w:line="360" w:lineRule="auto"/>
        <w:jc w:val="both"/>
        <w:rPr>
          <w:rFonts w:ascii="Times New Roman" w:eastAsia="Times New Roman" w:hAnsi="Times New Roman" w:cs="Times New Roman"/>
          <w:sz w:val="26"/>
          <w:szCs w:val="26"/>
        </w:rPr>
      </w:pPr>
      <w:r w:rsidRPr="009C4753">
        <w:rPr>
          <w:rFonts w:ascii="Times New Roman" w:eastAsia="Times New Roman" w:hAnsi="Times New Roman" w:cs="Times New Roman"/>
          <w:noProof/>
          <w:sz w:val="26"/>
          <w:szCs w:val="26"/>
        </w:rPr>
        <w:drawing>
          <wp:anchor distT="0" distB="0" distL="114300" distR="114300" simplePos="0" relativeHeight="251663360" behindDoc="1" locked="0" layoutInCell="1" allowOverlap="1" wp14:anchorId="08EC61C3" wp14:editId="6F6F2617">
            <wp:simplePos x="0" y="0"/>
            <wp:positionH relativeFrom="column">
              <wp:posOffset>944880</wp:posOffset>
            </wp:positionH>
            <wp:positionV relativeFrom="paragraph">
              <wp:posOffset>360045</wp:posOffset>
            </wp:positionV>
            <wp:extent cx="4227830" cy="2352040"/>
            <wp:effectExtent l="0" t="0" r="127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27830" cy="2352040"/>
                    </a:xfrm>
                    <a:prstGeom prst="rect">
                      <a:avLst/>
                    </a:prstGeom>
                    <a:noFill/>
                  </pic:spPr>
                </pic:pic>
              </a:graphicData>
            </a:graphic>
            <wp14:sizeRelH relativeFrom="page">
              <wp14:pctWidth>0</wp14:pctWidth>
            </wp14:sizeRelH>
            <wp14:sizeRelV relativeFrom="page">
              <wp14:pctHeight>0</wp14:pctHeight>
            </wp14:sizeRelV>
          </wp:anchor>
        </w:drawing>
      </w:r>
    </w:p>
    <w:p w:rsidR="00B46EEB" w:rsidRPr="009C4753" w:rsidRDefault="00B46EEB" w:rsidP="00B46EEB">
      <w:pPr>
        <w:spacing w:line="360" w:lineRule="auto"/>
        <w:jc w:val="both"/>
        <w:rPr>
          <w:rFonts w:ascii="Times New Roman" w:eastAsia="Times New Roman" w:hAnsi="Times New Roman" w:cs="Times New Roman"/>
          <w:sz w:val="26"/>
          <w:szCs w:val="26"/>
        </w:rPr>
      </w:pPr>
    </w:p>
    <w:p w:rsidR="00B46EEB" w:rsidRPr="009C4753" w:rsidRDefault="00B46EEB" w:rsidP="00B46EEB">
      <w:pPr>
        <w:spacing w:line="360" w:lineRule="auto"/>
        <w:jc w:val="both"/>
        <w:rPr>
          <w:rFonts w:ascii="Times New Roman" w:eastAsia="Times New Roman" w:hAnsi="Times New Roman" w:cs="Times New Roman"/>
          <w:sz w:val="26"/>
          <w:szCs w:val="26"/>
        </w:rPr>
      </w:pPr>
    </w:p>
    <w:p w:rsidR="00B46EEB" w:rsidRPr="009C4753" w:rsidRDefault="00B46EEB" w:rsidP="00B46EEB">
      <w:pPr>
        <w:spacing w:line="360" w:lineRule="auto"/>
        <w:jc w:val="both"/>
        <w:rPr>
          <w:rFonts w:ascii="Times New Roman" w:eastAsia="Times New Roman" w:hAnsi="Times New Roman" w:cs="Times New Roman"/>
          <w:sz w:val="26"/>
          <w:szCs w:val="26"/>
        </w:rPr>
      </w:pPr>
    </w:p>
    <w:p w:rsidR="00B46EEB" w:rsidRPr="009C4753" w:rsidRDefault="00B46EEB" w:rsidP="00B46EEB">
      <w:pPr>
        <w:spacing w:line="360" w:lineRule="auto"/>
        <w:jc w:val="both"/>
        <w:rPr>
          <w:rFonts w:ascii="Times New Roman" w:eastAsia="Times New Roman" w:hAnsi="Times New Roman" w:cs="Times New Roman"/>
          <w:sz w:val="26"/>
          <w:szCs w:val="26"/>
        </w:rPr>
      </w:pPr>
    </w:p>
    <w:p w:rsidR="00B46EEB" w:rsidRPr="009C4753" w:rsidRDefault="00B46EEB" w:rsidP="00B46EEB">
      <w:pPr>
        <w:spacing w:line="360" w:lineRule="auto"/>
        <w:jc w:val="both"/>
        <w:rPr>
          <w:rFonts w:ascii="Times New Roman" w:eastAsia="Times New Roman" w:hAnsi="Times New Roman" w:cs="Times New Roman"/>
          <w:sz w:val="26"/>
          <w:szCs w:val="26"/>
        </w:rPr>
      </w:pPr>
    </w:p>
    <w:p w:rsidR="00B46EEB" w:rsidRPr="009C4753" w:rsidRDefault="00B46EEB" w:rsidP="00B46EEB">
      <w:pPr>
        <w:spacing w:line="360" w:lineRule="auto"/>
        <w:jc w:val="both"/>
        <w:rPr>
          <w:rFonts w:ascii="Times New Roman" w:eastAsia="Times New Roman" w:hAnsi="Times New Roman" w:cs="Times New Roman"/>
          <w:sz w:val="26"/>
          <w:szCs w:val="26"/>
        </w:rPr>
      </w:pPr>
    </w:p>
    <w:p w:rsidR="00B46EEB" w:rsidRPr="009C4753" w:rsidRDefault="00B46EEB" w:rsidP="00B46EEB">
      <w:pPr>
        <w:spacing w:line="360" w:lineRule="auto"/>
        <w:jc w:val="both"/>
        <w:rPr>
          <w:rFonts w:ascii="Times New Roman" w:eastAsia="Times New Roman" w:hAnsi="Times New Roman" w:cs="Times New Roman"/>
          <w:sz w:val="26"/>
          <w:szCs w:val="26"/>
        </w:rPr>
      </w:pPr>
    </w:p>
    <w:p w:rsidR="00B46EEB" w:rsidRPr="009C4753" w:rsidRDefault="00B46EEB" w:rsidP="004C0748">
      <w:pPr>
        <w:tabs>
          <w:tab w:val="left" w:pos="157"/>
        </w:tabs>
        <w:spacing w:after="0" w:line="360" w:lineRule="auto"/>
        <w:ind w:right="20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Khi có dòng điện đi qua người, điện trở thân người giảm đi. Điều này có thể giải thích là lúc có dòng điện đi vào thân người, da bị đốt nóng, mồ hôi thoát ra và làm điện trở giảm xuống. Thí nghiệm cho thấy:</w:t>
      </w:r>
    </w:p>
    <w:p w:rsidR="00B46EEB" w:rsidRPr="009C4753" w:rsidRDefault="00B46EEB" w:rsidP="00B46EEB">
      <w:pPr>
        <w:numPr>
          <w:ilvl w:val="0"/>
          <w:numId w:val="19"/>
        </w:numPr>
        <w:tabs>
          <w:tab w:val="left" w:pos="141"/>
        </w:tabs>
        <w:spacing w:after="0" w:line="360" w:lineRule="auto"/>
        <w:ind w:left="141" w:hanging="14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Với dòng điện 0.1mA điện trở người R</w:t>
      </w:r>
      <w:r w:rsidRPr="009C4753">
        <w:rPr>
          <w:rFonts w:ascii="Times New Roman" w:eastAsia="Times New Roman" w:hAnsi="Times New Roman" w:cs="Times New Roman"/>
          <w:sz w:val="26"/>
          <w:szCs w:val="26"/>
          <w:vertAlign w:val="subscript"/>
        </w:rPr>
        <w:t>ng</w:t>
      </w:r>
      <w:r w:rsidRPr="009C4753">
        <w:rPr>
          <w:rFonts w:ascii="Times New Roman" w:eastAsia="Times New Roman" w:hAnsi="Times New Roman" w:cs="Times New Roman"/>
          <w:sz w:val="26"/>
          <w:szCs w:val="26"/>
        </w:rPr>
        <w:t xml:space="preserve"> =500.000Ω</w:t>
      </w:r>
    </w:p>
    <w:p w:rsidR="00B46EEB" w:rsidRPr="009C4753" w:rsidRDefault="00B46EEB" w:rsidP="00B46EEB">
      <w:pPr>
        <w:numPr>
          <w:ilvl w:val="0"/>
          <w:numId w:val="19"/>
        </w:numPr>
        <w:tabs>
          <w:tab w:val="left" w:pos="141"/>
        </w:tabs>
        <w:spacing w:after="0" w:line="360" w:lineRule="auto"/>
        <w:ind w:left="141" w:hanging="14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Với dòng điện 10mA điện trở người R</w:t>
      </w:r>
      <w:r w:rsidRPr="009C4753">
        <w:rPr>
          <w:rFonts w:ascii="Times New Roman" w:eastAsia="Times New Roman" w:hAnsi="Times New Roman" w:cs="Times New Roman"/>
          <w:sz w:val="26"/>
          <w:szCs w:val="26"/>
          <w:vertAlign w:val="subscript"/>
        </w:rPr>
        <w:t>ng</w:t>
      </w:r>
      <w:r w:rsidRPr="009C4753">
        <w:rPr>
          <w:rFonts w:ascii="Times New Roman" w:eastAsia="Times New Roman" w:hAnsi="Times New Roman" w:cs="Times New Roman"/>
          <w:sz w:val="26"/>
          <w:szCs w:val="26"/>
        </w:rPr>
        <w:t xml:space="preserve"> =8.000Ω</w:t>
      </w:r>
    </w:p>
    <w:p w:rsidR="00B46EEB" w:rsidRPr="009C4753" w:rsidRDefault="00B46EEB" w:rsidP="00B46EEB">
      <w:pPr>
        <w:numPr>
          <w:ilvl w:val="0"/>
          <w:numId w:val="19"/>
        </w:numPr>
        <w:tabs>
          <w:tab w:val="left" w:pos="145"/>
        </w:tabs>
        <w:spacing w:after="0" w:line="360" w:lineRule="auto"/>
        <w:ind w:left="1" w:right="200" w:hanging="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Điện trở người giảm tỷ lệ với thời gian tác dụng của dòng điện, điều này cũng có thể giải thích da bị đốt nóng và sự thay đổi về điện phân.</w:t>
      </w:r>
    </w:p>
    <w:p w:rsidR="00B46EEB" w:rsidRPr="009C4753" w:rsidRDefault="00B46EEB" w:rsidP="00B46EEB">
      <w:pPr>
        <w:numPr>
          <w:ilvl w:val="0"/>
          <w:numId w:val="19"/>
        </w:numPr>
        <w:tabs>
          <w:tab w:val="left" w:pos="150"/>
        </w:tabs>
        <w:spacing w:after="0" w:line="360" w:lineRule="auto"/>
        <w:ind w:left="1" w:right="200" w:hanging="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lastRenderedPageBreak/>
        <w:t>Điện áp đặt vào rất ảnh hưởng đến điện trở của người vì ngoài hiện tượng điện phân nói trên còn có hiện tượng chọc thủng, với lớp da mỏng hiện tượng chọc thủng đã có thể xuất hiện ở điện áp 10-30V, nhưng nói chung ảnh hưởng của điện áp, thể hiện rõ rệt nhất là ứng với trị số từ 250V trở lên, lúc này điện trở người tức có thể xem như tương đương bị bóc hết lớp da - Điện trở của toàn thân người có thể biểu diễn bằng sơ đồ thay thế ở hình 5.2. Trong tính toán có thể bỏ qua điện dung của người vì các điện dung này rất bé.</w:t>
      </w:r>
    </w:p>
    <w:p w:rsidR="00B46EEB" w:rsidRPr="009C4753" w:rsidRDefault="004C0748" w:rsidP="00B46EEB">
      <w:pPr>
        <w:numPr>
          <w:ilvl w:val="0"/>
          <w:numId w:val="19"/>
        </w:numPr>
        <w:spacing w:after="0" w:line="360" w:lineRule="auto"/>
        <w:ind w:left="361" w:hanging="361"/>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3.4.2.</w:t>
      </w:r>
      <w:r w:rsidR="00B46EEB" w:rsidRPr="009C4753">
        <w:rPr>
          <w:rFonts w:ascii="Times New Roman" w:eastAsia="Times New Roman" w:hAnsi="Times New Roman" w:cs="Times New Roman"/>
          <w:b/>
          <w:sz w:val="26"/>
          <w:szCs w:val="26"/>
        </w:rPr>
        <w:t>Ảnh hưởng của trị số dòng điện giật</w:t>
      </w:r>
    </w:p>
    <w:p w:rsidR="00B46EEB" w:rsidRPr="009C4753" w:rsidRDefault="00B46EEB" w:rsidP="00B46EEB">
      <w:pPr>
        <w:numPr>
          <w:ilvl w:val="0"/>
          <w:numId w:val="19"/>
        </w:numPr>
        <w:tabs>
          <w:tab w:val="left" w:pos="152"/>
        </w:tabs>
        <w:spacing w:after="0" w:line="360" w:lineRule="auto"/>
        <w:ind w:left="20" w:right="220" w:hanging="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Dòng điện là nhân tố vật lý trực tiếp gây ra tổn thương khi bị điện giật. Điện trở của thân người, điện áp đặt vào người chỉ dễ biến đổi trị số dòng điện nói trên mà thôi.Với một số vị trí số dòng điện nhất định, sự tác dụng của nó vào cơ thể con người hầu như không thay đổi. Sự tác dụng của dòng điện lên cơ thể người phụ thuộc vào trị số của nó .Những trị số điện áp dòng điện có thể gây</w:t>
      </w:r>
      <w:bookmarkStart w:id="5" w:name="page82"/>
      <w:bookmarkEnd w:id="5"/>
      <w:r w:rsidRPr="009C4753">
        <w:rPr>
          <w:rFonts w:ascii="Times New Roman" w:eastAsia="Times New Roman" w:hAnsi="Times New Roman" w:cs="Times New Roman"/>
          <w:sz w:val="26"/>
          <w:szCs w:val="26"/>
        </w:rPr>
        <w:t xml:space="preserve"> nguy hiểm cho người như chúng ta phân tích trên đều rút ra từ các trường hợp tai nạn ở thực tế với phương pháp đo lường tinh vi và chính xác.</w:t>
      </w:r>
    </w:p>
    <w:p w:rsidR="00B46EEB" w:rsidRPr="009C4753" w:rsidRDefault="00B46EEB" w:rsidP="00B46EEB">
      <w:pPr>
        <w:numPr>
          <w:ilvl w:val="0"/>
          <w:numId w:val="19"/>
        </w:numPr>
        <w:tabs>
          <w:tab w:val="left" w:pos="164"/>
        </w:tabs>
        <w:spacing w:after="0" w:line="360" w:lineRule="auto"/>
        <w:ind w:left="20" w:right="20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Như chúng ta đã nói trên khi xét đến môi trường, hoàn cảnh xảy ra tai nạn và sức phản xạ của nạn nhân. Từ sự phân tích toàn diện trên chúng ta mới có thể phân tích giải đáp được nhiều trưòng hợp điện áp bé, dòng điện có trị số không lớn hơn trị số dòng điện gây choáng bao nhiêu đã có thể làm chết người. Nhà nghiên cứu của Liên Xô cũ Ma-noi-lốp trong khi nghiên cứu các hiện tượng sinh lý học về điện giật đã dùng các phương pháp đo lường đặc biệt và thận trọng chứng minh rằng có khi dòng điện giật đã dùng khoảng 5-10mA đã làm chết người. Vì vậy, hiện nay với dòng điện xoay chiều tần số 50- 60Hz trị số dòng điện an toàn lấy bằng 10mA. Tương ứng với trên ở dòng điện một chiều trị số này lấy bằng 50mA (hình 5.2).</w:t>
      </w:r>
    </w:p>
    <w:p w:rsidR="00B46EEB" w:rsidRPr="009C4753" w:rsidRDefault="00B46EEB" w:rsidP="00B46EEB">
      <w:pPr>
        <w:spacing w:line="360" w:lineRule="auto"/>
        <w:jc w:val="both"/>
        <w:rPr>
          <w:rFonts w:ascii="Times New Roman" w:eastAsia="Times New Roman" w:hAnsi="Times New Roman" w:cs="Times New Roman"/>
          <w:sz w:val="26"/>
          <w:szCs w:val="26"/>
        </w:rPr>
      </w:pPr>
    </w:p>
    <w:tbl>
      <w:tblPr>
        <w:tblW w:w="0" w:type="auto"/>
        <w:tblInd w:w="10" w:type="dxa"/>
        <w:tblLayout w:type="fixed"/>
        <w:tblCellMar>
          <w:left w:w="0" w:type="dxa"/>
          <w:right w:w="0" w:type="dxa"/>
        </w:tblCellMar>
        <w:tblLook w:val="0000" w:firstRow="0" w:lastRow="0" w:firstColumn="0" w:lastColumn="0" w:noHBand="0" w:noVBand="0"/>
      </w:tblPr>
      <w:tblGrid>
        <w:gridCol w:w="1100"/>
        <w:gridCol w:w="4820"/>
        <w:gridCol w:w="3860"/>
      </w:tblGrid>
      <w:tr w:rsidR="00B46EEB" w:rsidRPr="009C4753" w:rsidTr="00271BE2">
        <w:trPr>
          <w:trHeight w:val="364"/>
        </w:trPr>
        <w:tc>
          <w:tcPr>
            <w:tcW w:w="1100" w:type="dxa"/>
            <w:tcBorders>
              <w:top w:val="single" w:sz="8" w:space="0" w:color="auto"/>
              <w:left w:val="single" w:sz="8" w:space="0" w:color="auto"/>
              <w:right w:val="single" w:sz="8" w:space="0" w:color="auto"/>
            </w:tcBorders>
            <w:shd w:val="clear" w:color="auto" w:fill="auto"/>
            <w:vAlign w:val="bottom"/>
          </w:tcPr>
          <w:p w:rsidR="00B46EEB" w:rsidRPr="009C4753" w:rsidRDefault="00B46EEB" w:rsidP="00271BE2">
            <w:pPr>
              <w:spacing w:line="360" w:lineRule="auto"/>
              <w:ind w:left="380"/>
              <w:jc w:val="both"/>
              <w:rPr>
                <w:rFonts w:ascii="Times New Roman" w:eastAsia="Times New Roman" w:hAnsi="Times New Roman" w:cs="Times New Roman"/>
                <w:sz w:val="26"/>
                <w:szCs w:val="26"/>
              </w:rPr>
            </w:pPr>
            <w:r w:rsidRPr="009C4753">
              <w:rPr>
                <w:rFonts w:ascii="Times New Roman" w:eastAsia="Times New Roman" w:hAnsi="Times New Roman" w:cs="Times New Roman"/>
                <w:b/>
                <w:sz w:val="26"/>
                <w:szCs w:val="26"/>
              </w:rPr>
              <w:t>I</w:t>
            </w:r>
            <w:r w:rsidRPr="009C4753">
              <w:rPr>
                <w:rFonts w:ascii="Times New Roman" w:eastAsia="Times New Roman" w:hAnsi="Times New Roman" w:cs="Times New Roman"/>
                <w:sz w:val="26"/>
                <w:szCs w:val="26"/>
              </w:rPr>
              <w:t>ng</w:t>
            </w:r>
          </w:p>
        </w:tc>
        <w:tc>
          <w:tcPr>
            <w:tcW w:w="4820" w:type="dxa"/>
            <w:tcBorders>
              <w:top w:val="single" w:sz="8" w:space="0" w:color="auto"/>
              <w:right w:val="single" w:sz="8" w:space="0" w:color="auto"/>
            </w:tcBorders>
            <w:shd w:val="clear" w:color="auto" w:fill="auto"/>
            <w:vAlign w:val="bottom"/>
          </w:tcPr>
          <w:p w:rsidR="00B46EEB" w:rsidRPr="009C4753" w:rsidRDefault="00B46EEB" w:rsidP="00271BE2">
            <w:pPr>
              <w:spacing w:line="360" w:lineRule="auto"/>
              <w:ind w:left="140"/>
              <w:jc w:val="both"/>
              <w:rPr>
                <w:rFonts w:ascii="Times New Roman" w:eastAsia="Times New Roman" w:hAnsi="Times New Roman" w:cs="Times New Roman"/>
                <w:b/>
                <w:sz w:val="26"/>
                <w:szCs w:val="26"/>
              </w:rPr>
            </w:pPr>
            <w:r w:rsidRPr="009C4753">
              <w:rPr>
                <w:rFonts w:ascii="Times New Roman" w:eastAsia="Times New Roman" w:hAnsi="Times New Roman" w:cs="Times New Roman"/>
                <w:b/>
                <w:sz w:val="26"/>
                <w:szCs w:val="26"/>
              </w:rPr>
              <w:t>Tác dụng của dòng điện xoay chiều 50-60Hz</w:t>
            </w:r>
          </w:p>
        </w:tc>
        <w:tc>
          <w:tcPr>
            <w:tcW w:w="3860" w:type="dxa"/>
            <w:tcBorders>
              <w:top w:val="single" w:sz="8" w:space="0" w:color="auto"/>
              <w:right w:val="single" w:sz="8" w:space="0" w:color="auto"/>
            </w:tcBorders>
            <w:shd w:val="clear" w:color="auto" w:fill="auto"/>
            <w:vAlign w:val="bottom"/>
          </w:tcPr>
          <w:p w:rsidR="00B46EEB" w:rsidRPr="009C4753" w:rsidRDefault="00B46EEB" w:rsidP="00271BE2">
            <w:pPr>
              <w:spacing w:line="360" w:lineRule="auto"/>
              <w:ind w:left="860"/>
              <w:jc w:val="both"/>
              <w:rPr>
                <w:rFonts w:ascii="Times New Roman" w:eastAsia="Times New Roman" w:hAnsi="Times New Roman" w:cs="Times New Roman"/>
                <w:b/>
                <w:sz w:val="26"/>
                <w:szCs w:val="26"/>
              </w:rPr>
            </w:pPr>
            <w:r w:rsidRPr="009C4753">
              <w:rPr>
                <w:rFonts w:ascii="Times New Roman" w:eastAsia="Times New Roman" w:hAnsi="Times New Roman" w:cs="Times New Roman"/>
                <w:b/>
                <w:sz w:val="26"/>
                <w:szCs w:val="26"/>
              </w:rPr>
              <w:t>Dòng điện một chiều</w:t>
            </w:r>
          </w:p>
        </w:tc>
      </w:tr>
      <w:tr w:rsidR="00B46EEB" w:rsidRPr="009C4753" w:rsidTr="00271BE2">
        <w:trPr>
          <w:trHeight w:val="317"/>
        </w:trPr>
        <w:tc>
          <w:tcPr>
            <w:tcW w:w="1100" w:type="dxa"/>
            <w:tcBorders>
              <w:left w:val="single" w:sz="8" w:space="0" w:color="auto"/>
              <w:right w:val="single" w:sz="8" w:space="0" w:color="auto"/>
            </w:tcBorders>
            <w:shd w:val="clear" w:color="auto" w:fill="auto"/>
            <w:vAlign w:val="bottom"/>
          </w:tcPr>
          <w:p w:rsidR="00B46EEB" w:rsidRPr="009C4753" w:rsidRDefault="00B46EEB" w:rsidP="00271BE2">
            <w:pPr>
              <w:spacing w:line="360" w:lineRule="auto"/>
              <w:ind w:left="280"/>
              <w:jc w:val="both"/>
              <w:rPr>
                <w:rFonts w:ascii="Times New Roman" w:eastAsia="Times New Roman" w:hAnsi="Times New Roman" w:cs="Times New Roman"/>
                <w:b/>
                <w:sz w:val="26"/>
                <w:szCs w:val="26"/>
              </w:rPr>
            </w:pPr>
            <w:r w:rsidRPr="009C4753">
              <w:rPr>
                <w:rFonts w:ascii="Times New Roman" w:eastAsia="Times New Roman" w:hAnsi="Times New Roman" w:cs="Times New Roman"/>
                <w:b/>
                <w:sz w:val="26"/>
                <w:szCs w:val="26"/>
              </w:rPr>
              <w:t>(mA)</w:t>
            </w:r>
          </w:p>
        </w:tc>
        <w:tc>
          <w:tcPr>
            <w:tcW w:w="4820" w:type="dxa"/>
            <w:tcBorders>
              <w:right w:val="single" w:sz="8" w:space="0" w:color="auto"/>
            </w:tcBorders>
            <w:shd w:val="clear" w:color="auto" w:fill="auto"/>
            <w:vAlign w:val="bottom"/>
          </w:tcPr>
          <w:p w:rsidR="00B46EEB" w:rsidRPr="009C4753" w:rsidRDefault="00B46EEB" w:rsidP="00271BE2">
            <w:pPr>
              <w:spacing w:line="360" w:lineRule="auto"/>
              <w:jc w:val="both"/>
              <w:rPr>
                <w:rFonts w:ascii="Times New Roman" w:eastAsia="Times New Roman" w:hAnsi="Times New Roman" w:cs="Times New Roman"/>
                <w:sz w:val="26"/>
                <w:szCs w:val="26"/>
              </w:rPr>
            </w:pPr>
          </w:p>
        </w:tc>
        <w:tc>
          <w:tcPr>
            <w:tcW w:w="3860" w:type="dxa"/>
            <w:tcBorders>
              <w:right w:val="single" w:sz="8" w:space="0" w:color="auto"/>
            </w:tcBorders>
            <w:shd w:val="clear" w:color="auto" w:fill="auto"/>
            <w:vAlign w:val="bottom"/>
          </w:tcPr>
          <w:p w:rsidR="00B46EEB" w:rsidRPr="009C4753" w:rsidRDefault="00B46EEB" w:rsidP="00271BE2">
            <w:pPr>
              <w:spacing w:line="360" w:lineRule="auto"/>
              <w:jc w:val="both"/>
              <w:rPr>
                <w:rFonts w:ascii="Times New Roman" w:eastAsia="Times New Roman" w:hAnsi="Times New Roman" w:cs="Times New Roman"/>
                <w:sz w:val="26"/>
                <w:szCs w:val="26"/>
              </w:rPr>
            </w:pPr>
          </w:p>
        </w:tc>
      </w:tr>
      <w:tr w:rsidR="00B46EEB" w:rsidRPr="009C4753" w:rsidTr="00271BE2">
        <w:trPr>
          <w:trHeight w:val="154"/>
        </w:trPr>
        <w:tc>
          <w:tcPr>
            <w:tcW w:w="1100" w:type="dxa"/>
            <w:tcBorders>
              <w:left w:val="single" w:sz="8" w:space="0" w:color="auto"/>
              <w:bottom w:val="single" w:sz="8" w:space="0" w:color="auto"/>
              <w:right w:val="single" w:sz="8" w:space="0" w:color="auto"/>
            </w:tcBorders>
            <w:shd w:val="clear" w:color="auto" w:fill="auto"/>
            <w:vAlign w:val="bottom"/>
          </w:tcPr>
          <w:p w:rsidR="00B46EEB" w:rsidRPr="009C4753" w:rsidRDefault="00B46EEB" w:rsidP="00271BE2">
            <w:pPr>
              <w:spacing w:line="360" w:lineRule="auto"/>
              <w:jc w:val="both"/>
              <w:rPr>
                <w:rFonts w:ascii="Times New Roman" w:eastAsia="Times New Roman" w:hAnsi="Times New Roman" w:cs="Times New Roman"/>
                <w:sz w:val="26"/>
                <w:szCs w:val="26"/>
              </w:rPr>
            </w:pPr>
          </w:p>
        </w:tc>
        <w:tc>
          <w:tcPr>
            <w:tcW w:w="4820" w:type="dxa"/>
            <w:tcBorders>
              <w:bottom w:val="single" w:sz="8" w:space="0" w:color="auto"/>
              <w:right w:val="single" w:sz="8" w:space="0" w:color="auto"/>
            </w:tcBorders>
            <w:shd w:val="clear" w:color="auto" w:fill="auto"/>
            <w:vAlign w:val="bottom"/>
          </w:tcPr>
          <w:p w:rsidR="00B46EEB" w:rsidRPr="009C4753" w:rsidRDefault="00B46EEB" w:rsidP="00271BE2">
            <w:pPr>
              <w:spacing w:line="360" w:lineRule="auto"/>
              <w:jc w:val="both"/>
              <w:rPr>
                <w:rFonts w:ascii="Times New Roman" w:eastAsia="Times New Roman" w:hAnsi="Times New Roman" w:cs="Times New Roman"/>
                <w:sz w:val="26"/>
                <w:szCs w:val="26"/>
              </w:rPr>
            </w:pPr>
          </w:p>
        </w:tc>
        <w:tc>
          <w:tcPr>
            <w:tcW w:w="3860" w:type="dxa"/>
            <w:tcBorders>
              <w:bottom w:val="single" w:sz="8" w:space="0" w:color="auto"/>
              <w:right w:val="single" w:sz="8" w:space="0" w:color="auto"/>
            </w:tcBorders>
            <w:shd w:val="clear" w:color="auto" w:fill="auto"/>
            <w:vAlign w:val="bottom"/>
          </w:tcPr>
          <w:p w:rsidR="00B46EEB" w:rsidRPr="009C4753" w:rsidRDefault="00B46EEB" w:rsidP="00271BE2">
            <w:pPr>
              <w:spacing w:line="360" w:lineRule="auto"/>
              <w:jc w:val="both"/>
              <w:rPr>
                <w:rFonts w:ascii="Times New Roman" w:eastAsia="Times New Roman" w:hAnsi="Times New Roman" w:cs="Times New Roman"/>
                <w:sz w:val="26"/>
                <w:szCs w:val="26"/>
              </w:rPr>
            </w:pPr>
          </w:p>
        </w:tc>
      </w:tr>
      <w:tr w:rsidR="00B46EEB" w:rsidRPr="009C4753" w:rsidTr="00271BE2">
        <w:trPr>
          <w:trHeight w:val="64"/>
        </w:trPr>
        <w:tc>
          <w:tcPr>
            <w:tcW w:w="1100" w:type="dxa"/>
            <w:tcBorders>
              <w:bottom w:val="single" w:sz="8" w:space="0" w:color="auto"/>
            </w:tcBorders>
            <w:shd w:val="clear" w:color="auto" w:fill="auto"/>
            <w:vAlign w:val="bottom"/>
          </w:tcPr>
          <w:p w:rsidR="00B46EEB" w:rsidRPr="009C4753" w:rsidRDefault="00B46EEB" w:rsidP="00271BE2">
            <w:pPr>
              <w:spacing w:line="360" w:lineRule="auto"/>
              <w:jc w:val="both"/>
              <w:rPr>
                <w:rFonts w:ascii="Times New Roman" w:eastAsia="Times New Roman" w:hAnsi="Times New Roman" w:cs="Times New Roman"/>
                <w:sz w:val="26"/>
                <w:szCs w:val="26"/>
              </w:rPr>
            </w:pPr>
          </w:p>
        </w:tc>
        <w:tc>
          <w:tcPr>
            <w:tcW w:w="4820" w:type="dxa"/>
            <w:tcBorders>
              <w:bottom w:val="single" w:sz="8" w:space="0" w:color="auto"/>
            </w:tcBorders>
            <w:shd w:val="clear" w:color="auto" w:fill="auto"/>
            <w:vAlign w:val="bottom"/>
          </w:tcPr>
          <w:p w:rsidR="00B46EEB" w:rsidRPr="009C4753" w:rsidRDefault="00B46EEB" w:rsidP="00271BE2">
            <w:pPr>
              <w:spacing w:line="360" w:lineRule="auto"/>
              <w:jc w:val="both"/>
              <w:rPr>
                <w:rFonts w:ascii="Times New Roman" w:eastAsia="Times New Roman" w:hAnsi="Times New Roman" w:cs="Times New Roman"/>
                <w:sz w:val="26"/>
                <w:szCs w:val="26"/>
              </w:rPr>
            </w:pPr>
          </w:p>
        </w:tc>
        <w:tc>
          <w:tcPr>
            <w:tcW w:w="3860" w:type="dxa"/>
            <w:tcBorders>
              <w:bottom w:val="single" w:sz="8" w:space="0" w:color="auto"/>
            </w:tcBorders>
            <w:shd w:val="clear" w:color="auto" w:fill="auto"/>
            <w:vAlign w:val="bottom"/>
          </w:tcPr>
          <w:p w:rsidR="00B46EEB" w:rsidRPr="009C4753" w:rsidRDefault="00B46EEB" w:rsidP="00271BE2">
            <w:pPr>
              <w:spacing w:line="360" w:lineRule="auto"/>
              <w:jc w:val="both"/>
              <w:rPr>
                <w:rFonts w:ascii="Times New Roman" w:eastAsia="Times New Roman" w:hAnsi="Times New Roman" w:cs="Times New Roman"/>
                <w:sz w:val="26"/>
                <w:szCs w:val="26"/>
              </w:rPr>
            </w:pPr>
          </w:p>
        </w:tc>
      </w:tr>
      <w:tr w:rsidR="00B46EEB" w:rsidRPr="009C4753" w:rsidTr="00271BE2">
        <w:trPr>
          <w:trHeight w:val="338"/>
        </w:trPr>
        <w:tc>
          <w:tcPr>
            <w:tcW w:w="1100" w:type="dxa"/>
            <w:tcBorders>
              <w:left w:val="single" w:sz="8" w:space="0" w:color="auto"/>
              <w:right w:val="single" w:sz="8" w:space="0" w:color="auto"/>
            </w:tcBorders>
            <w:shd w:val="clear" w:color="auto" w:fill="auto"/>
            <w:vAlign w:val="bottom"/>
          </w:tcPr>
          <w:p w:rsidR="00B46EEB" w:rsidRPr="009C4753" w:rsidRDefault="00B46EEB" w:rsidP="00271BE2">
            <w:pPr>
              <w:spacing w:line="360" w:lineRule="auto"/>
              <w:ind w:left="12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0.6-1.5</w:t>
            </w:r>
          </w:p>
        </w:tc>
        <w:tc>
          <w:tcPr>
            <w:tcW w:w="4820" w:type="dxa"/>
            <w:tcBorders>
              <w:right w:val="single" w:sz="8" w:space="0" w:color="auto"/>
            </w:tcBorders>
            <w:shd w:val="clear" w:color="auto" w:fill="auto"/>
            <w:vAlign w:val="bottom"/>
          </w:tcPr>
          <w:p w:rsidR="00B46EEB" w:rsidRPr="009C4753" w:rsidRDefault="00B46EEB" w:rsidP="00271BE2">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Bắt đầu thấy ngón tay tê</w:t>
            </w:r>
          </w:p>
        </w:tc>
        <w:tc>
          <w:tcPr>
            <w:tcW w:w="3860" w:type="dxa"/>
            <w:tcBorders>
              <w:right w:val="single" w:sz="8" w:space="0" w:color="auto"/>
            </w:tcBorders>
            <w:shd w:val="clear" w:color="auto" w:fill="auto"/>
            <w:vAlign w:val="bottom"/>
          </w:tcPr>
          <w:p w:rsidR="00B46EEB" w:rsidRPr="009C4753" w:rsidRDefault="00B46EEB" w:rsidP="00271BE2">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Không có cảm giác gì</w:t>
            </w:r>
          </w:p>
        </w:tc>
      </w:tr>
      <w:tr w:rsidR="00B46EEB" w:rsidRPr="009C4753" w:rsidTr="00271BE2">
        <w:trPr>
          <w:trHeight w:val="437"/>
        </w:trPr>
        <w:tc>
          <w:tcPr>
            <w:tcW w:w="1100" w:type="dxa"/>
            <w:tcBorders>
              <w:left w:val="single" w:sz="8" w:space="0" w:color="auto"/>
              <w:right w:val="single" w:sz="8" w:space="0" w:color="auto"/>
            </w:tcBorders>
            <w:shd w:val="clear" w:color="auto" w:fill="auto"/>
            <w:vAlign w:val="bottom"/>
          </w:tcPr>
          <w:p w:rsidR="00B46EEB" w:rsidRPr="009C4753" w:rsidRDefault="00B46EEB" w:rsidP="00271BE2">
            <w:pPr>
              <w:spacing w:line="360" w:lineRule="auto"/>
              <w:ind w:left="12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2-3</w:t>
            </w:r>
          </w:p>
        </w:tc>
        <w:tc>
          <w:tcPr>
            <w:tcW w:w="4820" w:type="dxa"/>
            <w:tcBorders>
              <w:right w:val="single" w:sz="8" w:space="0" w:color="auto"/>
            </w:tcBorders>
            <w:shd w:val="clear" w:color="auto" w:fill="auto"/>
            <w:vAlign w:val="bottom"/>
          </w:tcPr>
          <w:p w:rsidR="00B46EEB" w:rsidRPr="009C4753" w:rsidRDefault="00B46EEB" w:rsidP="00271BE2">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Ngón tay tê rất mạnh</w:t>
            </w:r>
          </w:p>
        </w:tc>
        <w:tc>
          <w:tcPr>
            <w:tcW w:w="3860" w:type="dxa"/>
            <w:tcBorders>
              <w:right w:val="single" w:sz="8" w:space="0" w:color="auto"/>
            </w:tcBorders>
            <w:shd w:val="clear" w:color="auto" w:fill="auto"/>
            <w:vAlign w:val="bottom"/>
          </w:tcPr>
          <w:p w:rsidR="00B46EEB" w:rsidRPr="009C4753" w:rsidRDefault="00B46EEB" w:rsidP="00271BE2">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Không có cảm giác gì</w:t>
            </w:r>
          </w:p>
        </w:tc>
      </w:tr>
      <w:tr w:rsidR="00B46EEB" w:rsidRPr="009C4753" w:rsidTr="00271BE2">
        <w:trPr>
          <w:trHeight w:val="439"/>
        </w:trPr>
        <w:tc>
          <w:tcPr>
            <w:tcW w:w="1100" w:type="dxa"/>
            <w:tcBorders>
              <w:left w:val="single" w:sz="8" w:space="0" w:color="auto"/>
              <w:right w:val="single" w:sz="8" w:space="0" w:color="auto"/>
            </w:tcBorders>
            <w:shd w:val="clear" w:color="auto" w:fill="auto"/>
            <w:vAlign w:val="bottom"/>
          </w:tcPr>
          <w:p w:rsidR="00B46EEB" w:rsidRPr="009C4753" w:rsidRDefault="00B46EEB" w:rsidP="00271BE2">
            <w:pPr>
              <w:spacing w:line="360" w:lineRule="auto"/>
              <w:ind w:left="12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5-7</w:t>
            </w:r>
          </w:p>
        </w:tc>
        <w:tc>
          <w:tcPr>
            <w:tcW w:w="4820" w:type="dxa"/>
            <w:tcBorders>
              <w:right w:val="single" w:sz="8" w:space="0" w:color="auto"/>
            </w:tcBorders>
            <w:shd w:val="clear" w:color="auto" w:fill="auto"/>
            <w:vAlign w:val="bottom"/>
          </w:tcPr>
          <w:p w:rsidR="00B46EEB" w:rsidRPr="009C4753" w:rsidRDefault="00B46EEB" w:rsidP="00271BE2">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Bắp thịt co lại và rung</w:t>
            </w:r>
          </w:p>
        </w:tc>
        <w:tc>
          <w:tcPr>
            <w:tcW w:w="3860" w:type="dxa"/>
            <w:tcBorders>
              <w:right w:val="single" w:sz="8" w:space="0" w:color="auto"/>
            </w:tcBorders>
            <w:shd w:val="clear" w:color="auto" w:fill="auto"/>
            <w:vAlign w:val="bottom"/>
          </w:tcPr>
          <w:p w:rsidR="00B46EEB" w:rsidRPr="009C4753" w:rsidRDefault="00B46EEB" w:rsidP="00271BE2">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Đau như kim châm, cảm thấy nóng</w:t>
            </w:r>
          </w:p>
        </w:tc>
      </w:tr>
      <w:tr w:rsidR="00B46EEB" w:rsidRPr="009C4753" w:rsidTr="00271BE2">
        <w:trPr>
          <w:trHeight w:val="437"/>
        </w:trPr>
        <w:tc>
          <w:tcPr>
            <w:tcW w:w="1100" w:type="dxa"/>
            <w:tcBorders>
              <w:left w:val="single" w:sz="8" w:space="0" w:color="auto"/>
              <w:right w:val="single" w:sz="8" w:space="0" w:color="auto"/>
            </w:tcBorders>
            <w:shd w:val="clear" w:color="auto" w:fill="auto"/>
            <w:vAlign w:val="bottom"/>
          </w:tcPr>
          <w:p w:rsidR="00B46EEB" w:rsidRPr="009C4753" w:rsidRDefault="00B46EEB" w:rsidP="00271BE2">
            <w:pPr>
              <w:spacing w:line="360" w:lineRule="auto"/>
              <w:ind w:left="12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8-10</w:t>
            </w:r>
          </w:p>
        </w:tc>
        <w:tc>
          <w:tcPr>
            <w:tcW w:w="4820" w:type="dxa"/>
            <w:tcBorders>
              <w:right w:val="single" w:sz="8" w:space="0" w:color="auto"/>
            </w:tcBorders>
            <w:shd w:val="clear" w:color="auto" w:fill="auto"/>
            <w:vAlign w:val="bottom"/>
          </w:tcPr>
          <w:p w:rsidR="00B46EEB" w:rsidRPr="009C4753" w:rsidRDefault="00B46EEB" w:rsidP="00271BE2">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Tay đã khó rời khỏi vật có điện nhưng vẫn rời</w:t>
            </w:r>
          </w:p>
        </w:tc>
        <w:tc>
          <w:tcPr>
            <w:tcW w:w="3860" w:type="dxa"/>
            <w:tcBorders>
              <w:right w:val="single" w:sz="8" w:space="0" w:color="auto"/>
            </w:tcBorders>
            <w:shd w:val="clear" w:color="auto" w:fill="auto"/>
            <w:vAlign w:val="bottom"/>
          </w:tcPr>
          <w:p w:rsidR="00B46EEB" w:rsidRPr="009C4753" w:rsidRDefault="00B46EEB" w:rsidP="00271BE2">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Nóng tăng lên</w:t>
            </w:r>
          </w:p>
        </w:tc>
      </w:tr>
      <w:tr w:rsidR="00B46EEB" w:rsidRPr="009C4753" w:rsidTr="00271BE2">
        <w:trPr>
          <w:trHeight w:val="317"/>
        </w:trPr>
        <w:tc>
          <w:tcPr>
            <w:tcW w:w="1100" w:type="dxa"/>
            <w:tcBorders>
              <w:left w:val="single" w:sz="8" w:space="0" w:color="auto"/>
              <w:right w:val="single" w:sz="8" w:space="0" w:color="auto"/>
            </w:tcBorders>
            <w:shd w:val="clear" w:color="auto" w:fill="auto"/>
            <w:vAlign w:val="bottom"/>
          </w:tcPr>
          <w:p w:rsidR="00B46EEB" w:rsidRPr="009C4753" w:rsidRDefault="00B46EEB" w:rsidP="00271BE2">
            <w:pPr>
              <w:spacing w:line="360" w:lineRule="auto"/>
              <w:jc w:val="both"/>
              <w:rPr>
                <w:rFonts w:ascii="Times New Roman" w:eastAsia="Times New Roman" w:hAnsi="Times New Roman" w:cs="Times New Roman"/>
                <w:sz w:val="26"/>
                <w:szCs w:val="26"/>
              </w:rPr>
            </w:pPr>
          </w:p>
        </w:tc>
        <w:tc>
          <w:tcPr>
            <w:tcW w:w="4820" w:type="dxa"/>
            <w:tcBorders>
              <w:right w:val="single" w:sz="8" w:space="0" w:color="auto"/>
            </w:tcBorders>
            <w:shd w:val="clear" w:color="auto" w:fill="auto"/>
            <w:vAlign w:val="bottom"/>
          </w:tcPr>
          <w:p w:rsidR="00B46EEB" w:rsidRPr="009C4753" w:rsidRDefault="00B46EEB" w:rsidP="00271BE2">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được, ngón tay, khớp tay, lòng bàn tay cảm</w:t>
            </w:r>
          </w:p>
        </w:tc>
        <w:tc>
          <w:tcPr>
            <w:tcW w:w="3860" w:type="dxa"/>
            <w:tcBorders>
              <w:right w:val="single" w:sz="8" w:space="0" w:color="auto"/>
            </w:tcBorders>
            <w:shd w:val="clear" w:color="auto" w:fill="auto"/>
            <w:vAlign w:val="bottom"/>
          </w:tcPr>
          <w:p w:rsidR="00B46EEB" w:rsidRPr="009C4753" w:rsidRDefault="00B46EEB" w:rsidP="00271BE2">
            <w:pPr>
              <w:spacing w:line="360" w:lineRule="auto"/>
              <w:jc w:val="both"/>
              <w:rPr>
                <w:rFonts w:ascii="Times New Roman" w:eastAsia="Times New Roman" w:hAnsi="Times New Roman" w:cs="Times New Roman"/>
                <w:sz w:val="26"/>
                <w:szCs w:val="26"/>
              </w:rPr>
            </w:pPr>
          </w:p>
        </w:tc>
      </w:tr>
      <w:tr w:rsidR="00B46EEB" w:rsidRPr="009C4753" w:rsidTr="00271BE2">
        <w:trPr>
          <w:trHeight w:val="317"/>
        </w:trPr>
        <w:tc>
          <w:tcPr>
            <w:tcW w:w="1100" w:type="dxa"/>
            <w:tcBorders>
              <w:left w:val="single" w:sz="8" w:space="0" w:color="auto"/>
              <w:right w:val="single" w:sz="8" w:space="0" w:color="auto"/>
            </w:tcBorders>
            <w:shd w:val="clear" w:color="auto" w:fill="auto"/>
            <w:vAlign w:val="bottom"/>
          </w:tcPr>
          <w:p w:rsidR="00B46EEB" w:rsidRPr="009C4753" w:rsidRDefault="00B46EEB" w:rsidP="00271BE2">
            <w:pPr>
              <w:spacing w:line="360" w:lineRule="auto"/>
              <w:jc w:val="both"/>
              <w:rPr>
                <w:rFonts w:ascii="Times New Roman" w:eastAsia="Times New Roman" w:hAnsi="Times New Roman" w:cs="Times New Roman"/>
                <w:sz w:val="26"/>
                <w:szCs w:val="26"/>
              </w:rPr>
            </w:pPr>
          </w:p>
        </w:tc>
        <w:tc>
          <w:tcPr>
            <w:tcW w:w="4820" w:type="dxa"/>
            <w:tcBorders>
              <w:right w:val="single" w:sz="8" w:space="0" w:color="auto"/>
            </w:tcBorders>
            <w:shd w:val="clear" w:color="auto" w:fill="auto"/>
            <w:vAlign w:val="bottom"/>
          </w:tcPr>
          <w:p w:rsidR="00B46EEB" w:rsidRPr="009C4753" w:rsidRDefault="00B46EEB" w:rsidP="00271BE2">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thấy đau</w:t>
            </w:r>
          </w:p>
        </w:tc>
        <w:tc>
          <w:tcPr>
            <w:tcW w:w="3860" w:type="dxa"/>
            <w:tcBorders>
              <w:right w:val="single" w:sz="8" w:space="0" w:color="auto"/>
            </w:tcBorders>
            <w:shd w:val="clear" w:color="auto" w:fill="auto"/>
            <w:vAlign w:val="bottom"/>
          </w:tcPr>
          <w:p w:rsidR="00B46EEB" w:rsidRPr="009C4753" w:rsidRDefault="00B46EEB" w:rsidP="00271BE2">
            <w:pPr>
              <w:spacing w:line="360" w:lineRule="auto"/>
              <w:jc w:val="both"/>
              <w:rPr>
                <w:rFonts w:ascii="Times New Roman" w:eastAsia="Times New Roman" w:hAnsi="Times New Roman" w:cs="Times New Roman"/>
                <w:sz w:val="26"/>
                <w:szCs w:val="26"/>
              </w:rPr>
            </w:pPr>
          </w:p>
        </w:tc>
      </w:tr>
      <w:tr w:rsidR="00B46EEB" w:rsidRPr="009C4753" w:rsidTr="00271BE2">
        <w:trPr>
          <w:trHeight w:val="494"/>
        </w:trPr>
        <w:tc>
          <w:tcPr>
            <w:tcW w:w="1100" w:type="dxa"/>
            <w:tcBorders>
              <w:left w:val="single" w:sz="8" w:space="0" w:color="auto"/>
              <w:right w:val="single" w:sz="8" w:space="0" w:color="auto"/>
            </w:tcBorders>
            <w:shd w:val="clear" w:color="auto" w:fill="auto"/>
            <w:vAlign w:val="bottom"/>
          </w:tcPr>
          <w:p w:rsidR="00B46EEB" w:rsidRPr="009C4753" w:rsidRDefault="00B46EEB" w:rsidP="00271BE2">
            <w:pPr>
              <w:spacing w:line="360" w:lineRule="auto"/>
              <w:ind w:left="12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20-25</w:t>
            </w:r>
          </w:p>
        </w:tc>
        <w:tc>
          <w:tcPr>
            <w:tcW w:w="4820" w:type="dxa"/>
            <w:tcBorders>
              <w:right w:val="single" w:sz="8" w:space="0" w:color="auto"/>
            </w:tcBorders>
            <w:shd w:val="clear" w:color="auto" w:fill="auto"/>
            <w:vAlign w:val="bottom"/>
          </w:tcPr>
          <w:p w:rsidR="00B46EEB" w:rsidRPr="009C4753" w:rsidRDefault="00B46EEB" w:rsidP="00271BE2">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Tay không rời được vật có điện, đau, khó thở</w:t>
            </w:r>
          </w:p>
        </w:tc>
        <w:tc>
          <w:tcPr>
            <w:tcW w:w="3860" w:type="dxa"/>
            <w:tcBorders>
              <w:right w:val="single" w:sz="8" w:space="0" w:color="auto"/>
            </w:tcBorders>
            <w:shd w:val="clear" w:color="auto" w:fill="auto"/>
            <w:vAlign w:val="bottom"/>
          </w:tcPr>
          <w:p w:rsidR="00B46EEB" w:rsidRPr="009C4753" w:rsidRDefault="00B46EEB" w:rsidP="00271BE2">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Nóng càng tăng lên, cơ co quắp lại</w:t>
            </w:r>
          </w:p>
        </w:tc>
      </w:tr>
      <w:tr w:rsidR="00B46EEB" w:rsidRPr="009C4753" w:rsidTr="00271BE2">
        <w:trPr>
          <w:trHeight w:val="317"/>
        </w:trPr>
        <w:tc>
          <w:tcPr>
            <w:tcW w:w="1100" w:type="dxa"/>
            <w:tcBorders>
              <w:left w:val="single" w:sz="8" w:space="0" w:color="auto"/>
              <w:right w:val="single" w:sz="8" w:space="0" w:color="auto"/>
            </w:tcBorders>
            <w:shd w:val="clear" w:color="auto" w:fill="auto"/>
            <w:vAlign w:val="bottom"/>
          </w:tcPr>
          <w:p w:rsidR="00B46EEB" w:rsidRPr="009C4753" w:rsidRDefault="00B46EEB" w:rsidP="00271BE2">
            <w:pPr>
              <w:spacing w:line="360" w:lineRule="auto"/>
              <w:jc w:val="both"/>
              <w:rPr>
                <w:rFonts w:ascii="Times New Roman" w:eastAsia="Times New Roman" w:hAnsi="Times New Roman" w:cs="Times New Roman"/>
                <w:sz w:val="26"/>
                <w:szCs w:val="26"/>
              </w:rPr>
            </w:pPr>
          </w:p>
        </w:tc>
        <w:tc>
          <w:tcPr>
            <w:tcW w:w="4820" w:type="dxa"/>
            <w:tcBorders>
              <w:right w:val="single" w:sz="8" w:space="0" w:color="auto"/>
            </w:tcBorders>
            <w:shd w:val="clear" w:color="auto" w:fill="auto"/>
            <w:vAlign w:val="bottom"/>
          </w:tcPr>
          <w:p w:rsidR="00B46EEB" w:rsidRPr="009C4753" w:rsidRDefault="00B46EEB" w:rsidP="00271BE2">
            <w:pPr>
              <w:spacing w:line="360" w:lineRule="auto"/>
              <w:jc w:val="both"/>
              <w:rPr>
                <w:rFonts w:ascii="Times New Roman" w:eastAsia="Times New Roman" w:hAnsi="Times New Roman" w:cs="Times New Roman"/>
                <w:sz w:val="26"/>
                <w:szCs w:val="26"/>
              </w:rPr>
            </w:pPr>
          </w:p>
        </w:tc>
        <w:tc>
          <w:tcPr>
            <w:tcW w:w="3860" w:type="dxa"/>
            <w:tcBorders>
              <w:right w:val="single" w:sz="8" w:space="0" w:color="auto"/>
            </w:tcBorders>
            <w:shd w:val="clear" w:color="auto" w:fill="auto"/>
            <w:vAlign w:val="bottom"/>
          </w:tcPr>
          <w:p w:rsidR="00B46EEB" w:rsidRPr="009C4753" w:rsidRDefault="00B46EEB" w:rsidP="00271BE2">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nhưng chưa mạnh</w:t>
            </w:r>
          </w:p>
        </w:tc>
      </w:tr>
      <w:tr w:rsidR="00B46EEB" w:rsidRPr="009C4753" w:rsidTr="00271BE2">
        <w:trPr>
          <w:trHeight w:val="660"/>
        </w:trPr>
        <w:tc>
          <w:tcPr>
            <w:tcW w:w="1100" w:type="dxa"/>
            <w:tcBorders>
              <w:left w:val="single" w:sz="8" w:space="0" w:color="auto"/>
              <w:right w:val="single" w:sz="8" w:space="0" w:color="auto"/>
            </w:tcBorders>
            <w:shd w:val="clear" w:color="auto" w:fill="auto"/>
            <w:vAlign w:val="bottom"/>
          </w:tcPr>
          <w:p w:rsidR="00B46EEB" w:rsidRPr="009C4753" w:rsidRDefault="00B46EEB" w:rsidP="00271BE2">
            <w:pPr>
              <w:spacing w:line="360" w:lineRule="auto"/>
              <w:ind w:left="12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50-80</w:t>
            </w:r>
          </w:p>
        </w:tc>
        <w:tc>
          <w:tcPr>
            <w:tcW w:w="4820" w:type="dxa"/>
            <w:tcBorders>
              <w:right w:val="single" w:sz="8" w:space="0" w:color="auto"/>
            </w:tcBorders>
            <w:shd w:val="clear" w:color="auto" w:fill="auto"/>
            <w:vAlign w:val="bottom"/>
          </w:tcPr>
          <w:p w:rsidR="00B46EEB" w:rsidRPr="009C4753" w:rsidRDefault="00B46EEB" w:rsidP="00271BE2">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Thở bị tê liệt, tim bắt đầu đập mạnh</w:t>
            </w:r>
          </w:p>
        </w:tc>
        <w:tc>
          <w:tcPr>
            <w:tcW w:w="3860" w:type="dxa"/>
            <w:tcBorders>
              <w:right w:val="single" w:sz="8" w:space="0" w:color="auto"/>
            </w:tcBorders>
            <w:shd w:val="clear" w:color="auto" w:fill="auto"/>
            <w:vAlign w:val="bottom"/>
          </w:tcPr>
          <w:p w:rsidR="00B46EEB" w:rsidRPr="009C4753" w:rsidRDefault="00B46EEB" w:rsidP="00271BE2">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Cảm giác nóng mạnh, bắp thị ở tay</w:t>
            </w:r>
          </w:p>
        </w:tc>
      </w:tr>
      <w:tr w:rsidR="00B46EEB" w:rsidRPr="009C4753" w:rsidTr="00271BE2">
        <w:trPr>
          <w:trHeight w:val="267"/>
        </w:trPr>
        <w:tc>
          <w:tcPr>
            <w:tcW w:w="1100" w:type="dxa"/>
            <w:tcBorders>
              <w:left w:val="single" w:sz="8" w:space="0" w:color="auto"/>
              <w:right w:val="single" w:sz="8" w:space="0" w:color="auto"/>
            </w:tcBorders>
            <w:shd w:val="clear" w:color="auto" w:fill="auto"/>
            <w:vAlign w:val="bottom"/>
          </w:tcPr>
          <w:p w:rsidR="00B46EEB" w:rsidRPr="009C4753" w:rsidRDefault="00B46EEB" w:rsidP="00271BE2">
            <w:pPr>
              <w:spacing w:line="360" w:lineRule="auto"/>
              <w:jc w:val="both"/>
              <w:rPr>
                <w:rFonts w:ascii="Times New Roman" w:eastAsia="Times New Roman" w:hAnsi="Times New Roman" w:cs="Times New Roman"/>
                <w:sz w:val="26"/>
                <w:szCs w:val="26"/>
              </w:rPr>
            </w:pPr>
          </w:p>
        </w:tc>
        <w:tc>
          <w:tcPr>
            <w:tcW w:w="4820" w:type="dxa"/>
            <w:tcBorders>
              <w:right w:val="single" w:sz="8" w:space="0" w:color="auto"/>
            </w:tcBorders>
            <w:shd w:val="clear" w:color="auto" w:fill="auto"/>
            <w:vAlign w:val="bottom"/>
          </w:tcPr>
          <w:p w:rsidR="00B46EEB" w:rsidRPr="009C4753" w:rsidRDefault="00B46EEB" w:rsidP="00271BE2">
            <w:pPr>
              <w:spacing w:line="360" w:lineRule="auto"/>
              <w:jc w:val="both"/>
              <w:rPr>
                <w:rFonts w:ascii="Times New Roman" w:eastAsia="Times New Roman" w:hAnsi="Times New Roman" w:cs="Times New Roman"/>
                <w:sz w:val="26"/>
                <w:szCs w:val="26"/>
              </w:rPr>
            </w:pPr>
          </w:p>
        </w:tc>
        <w:tc>
          <w:tcPr>
            <w:tcW w:w="3860" w:type="dxa"/>
            <w:tcBorders>
              <w:right w:val="single" w:sz="8" w:space="0" w:color="auto"/>
            </w:tcBorders>
            <w:shd w:val="clear" w:color="auto" w:fill="auto"/>
            <w:vAlign w:val="bottom"/>
          </w:tcPr>
          <w:p w:rsidR="00B46EEB" w:rsidRPr="009C4753" w:rsidRDefault="00B46EEB" w:rsidP="00271BE2">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co rút, khó thở</w:t>
            </w:r>
          </w:p>
        </w:tc>
      </w:tr>
      <w:tr w:rsidR="00B46EEB" w:rsidRPr="009C4753" w:rsidTr="00271BE2">
        <w:trPr>
          <w:trHeight w:val="663"/>
        </w:trPr>
        <w:tc>
          <w:tcPr>
            <w:tcW w:w="1100" w:type="dxa"/>
            <w:tcBorders>
              <w:left w:val="single" w:sz="8" w:space="0" w:color="auto"/>
              <w:right w:val="single" w:sz="8" w:space="0" w:color="auto"/>
            </w:tcBorders>
            <w:shd w:val="clear" w:color="auto" w:fill="auto"/>
            <w:vAlign w:val="bottom"/>
          </w:tcPr>
          <w:p w:rsidR="00B46EEB" w:rsidRPr="009C4753" w:rsidRDefault="00B46EEB" w:rsidP="00271BE2">
            <w:pPr>
              <w:spacing w:line="360" w:lineRule="auto"/>
              <w:ind w:left="12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90-100</w:t>
            </w:r>
          </w:p>
        </w:tc>
        <w:tc>
          <w:tcPr>
            <w:tcW w:w="4820" w:type="dxa"/>
            <w:tcBorders>
              <w:right w:val="single" w:sz="8" w:space="0" w:color="auto"/>
            </w:tcBorders>
            <w:shd w:val="clear" w:color="auto" w:fill="auto"/>
            <w:vAlign w:val="bottom"/>
          </w:tcPr>
          <w:p w:rsidR="00B46EEB" w:rsidRPr="009C4753" w:rsidRDefault="00B46EEB" w:rsidP="00271BE2">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Thở bị tê liệt. kéo dài 3 giây hoặc dài hơn tim</w:t>
            </w:r>
          </w:p>
        </w:tc>
        <w:tc>
          <w:tcPr>
            <w:tcW w:w="3860" w:type="dxa"/>
            <w:tcBorders>
              <w:right w:val="single" w:sz="8" w:space="0" w:color="auto"/>
            </w:tcBorders>
            <w:shd w:val="clear" w:color="auto" w:fill="auto"/>
            <w:vAlign w:val="bottom"/>
          </w:tcPr>
          <w:p w:rsidR="00B46EEB" w:rsidRPr="009C4753" w:rsidRDefault="00B46EEB" w:rsidP="00271BE2">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Thở bị tê liệt</w:t>
            </w:r>
          </w:p>
        </w:tc>
      </w:tr>
      <w:tr w:rsidR="00B46EEB" w:rsidRPr="009C4753" w:rsidTr="00271BE2">
        <w:trPr>
          <w:trHeight w:val="264"/>
        </w:trPr>
        <w:tc>
          <w:tcPr>
            <w:tcW w:w="1100" w:type="dxa"/>
            <w:tcBorders>
              <w:left w:val="single" w:sz="8" w:space="0" w:color="auto"/>
              <w:right w:val="single" w:sz="8" w:space="0" w:color="auto"/>
            </w:tcBorders>
            <w:shd w:val="clear" w:color="auto" w:fill="auto"/>
            <w:vAlign w:val="bottom"/>
          </w:tcPr>
          <w:p w:rsidR="00B46EEB" w:rsidRPr="009C4753" w:rsidRDefault="00B46EEB" w:rsidP="00271BE2">
            <w:pPr>
              <w:spacing w:line="360" w:lineRule="auto"/>
              <w:jc w:val="both"/>
              <w:rPr>
                <w:rFonts w:ascii="Times New Roman" w:eastAsia="Times New Roman" w:hAnsi="Times New Roman" w:cs="Times New Roman"/>
                <w:sz w:val="26"/>
                <w:szCs w:val="26"/>
              </w:rPr>
            </w:pPr>
          </w:p>
        </w:tc>
        <w:tc>
          <w:tcPr>
            <w:tcW w:w="4820" w:type="dxa"/>
            <w:tcBorders>
              <w:right w:val="single" w:sz="8" w:space="0" w:color="auto"/>
            </w:tcBorders>
            <w:shd w:val="clear" w:color="auto" w:fill="auto"/>
            <w:vAlign w:val="bottom"/>
          </w:tcPr>
          <w:p w:rsidR="00B46EEB" w:rsidRPr="009C4753" w:rsidRDefault="00B46EEB" w:rsidP="00271BE2">
            <w:pPr>
              <w:spacing w:line="360" w:lineRule="auto"/>
              <w:ind w:left="8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bị tê liệt đi đến ngừng dập</w:t>
            </w:r>
          </w:p>
        </w:tc>
        <w:tc>
          <w:tcPr>
            <w:tcW w:w="3860" w:type="dxa"/>
            <w:tcBorders>
              <w:right w:val="single" w:sz="8" w:space="0" w:color="auto"/>
            </w:tcBorders>
            <w:shd w:val="clear" w:color="auto" w:fill="auto"/>
            <w:vAlign w:val="bottom"/>
          </w:tcPr>
          <w:p w:rsidR="00B46EEB" w:rsidRPr="009C4753" w:rsidRDefault="00B46EEB" w:rsidP="00271BE2">
            <w:pPr>
              <w:spacing w:line="360" w:lineRule="auto"/>
              <w:jc w:val="both"/>
              <w:rPr>
                <w:rFonts w:ascii="Times New Roman" w:eastAsia="Times New Roman" w:hAnsi="Times New Roman" w:cs="Times New Roman"/>
                <w:sz w:val="26"/>
                <w:szCs w:val="26"/>
              </w:rPr>
            </w:pPr>
          </w:p>
        </w:tc>
      </w:tr>
      <w:tr w:rsidR="00B46EEB" w:rsidRPr="009C4753" w:rsidTr="00271BE2">
        <w:trPr>
          <w:trHeight w:val="168"/>
        </w:trPr>
        <w:tc>
          <w:tcPr>
            <w:tcW w:w="1100" w:type="dxa"/>
            <w:tcBorders>
              <w:left w:val="single" w:sz="8" w:space="0" w:color="auto"/>
              <w:bottom w:val="single" w:sz="8" w:space="0" w:color="auto"/>
              <w:right w:val="single" w:sz="8" w:space="0" w:color="auto"/>
            </w:tcBorders>
            <w:shd w:val="clear" w:color="auto" w:fill="auto"/>
            <w:vAlign w:val="bottom"/>
          </w:tcPr>
          <w:p w:rsidR="00B46EEB" w:rsidRPr="009C4753" w:rsidRDefault="00B46EEB" w:rsidP="00271BE2">
            <w:pPr>
              <w:spacing w:line="360" w:lineRule="auto"/>
              <w:jc w:val="both"/>
              <w:rPr>
                <w:rFonts w:ascii="Times New Roman" w:eastAsia="Times New Roman" w:hAnsi="Times New Roman" w:cs="Times New Roman"/>
                <w:sz w:val="26"/>
                <w:szCs w:val="26"/>
              </w:rPr>
            </w:pPr>
          </w:p>
        </w:tc>
        <w:tc>
          <w:tcPr>
            <w:tcW w:w="4820" w:type="dxa"/>
            <w:tcBorders>
              <w:bottom w:val="single" w:sz="8" w:space="0" w:color="auto"/>
              <w:right w:val="single" w:sz="8" w:space="0" w:color="auto"/>
            </w:tcBorders>
            <w:shd w:val="clear" w:color="auto" w:fill="auto"/>
            <w:vAlign w:val="bottom"/>
          </w:tcPr>
          <w:p w:rsidR="00B46EEB" w:rsidRPr="009C4753" w:rsidRDefault="00B46EEB" w:rsidP="00271BE2">
            <w:pPr>
              <w:spacing w:line="360" w:lineRule="auto"/>
              <w:jc w:val="both"/>
              <w:rPr>
                <w:rFonts w:ascii="Times New Roman" w:eastAsia="Times New Roman" w:hAnsi="Times New Roman" w:cs="Times New Roman"/>
                <w:sz w:val="26"/>
                <w:szCs w:val="26"/>
              </w:rPr>
            </w:pPr>
          </w:p>
        </w:tc>
        <w:tc>
          <w:tcPr>
            <w:tcW w:w="3860" w:type="dxa"/>
            <w:tcBorders>
              <w:bottom w:val="single" w:sz="8" w:space="0" w:color="auto"/>
              <w:right w:val="single" w:sz="8" w:space="0" w:color="auto"/>
            </w:tcBorders>
            <w:shd w:val="clear" w:color="auto" w:fill="auto"/>
            <w:vAlign w:val="bottom"/>
          </w:tcPr>
          <w:p w:rsidR="00B46EEB" w:rsidRPr="009C4753" w:rsidRDefault="00B46EEB" w:rsidP="00271BE2">
            <w:pPr>
              <w:spacing w:line="360" w:lineRule="auto"/>
              <w:jc w:val="both"/>
              <w:rPr>
                <w:rFonts w:ascii="Times New Roman" w:eastAsia="Times New Roman" w:hAnsi="Times New Roman" w:cs="Times New Roman"/>
                <w:sz w:val="26"/>
                <w:szCs w:val="26"/>
              </w:rPr>
            </w:pPr>
          </w:p>
        </w:tc>
      </w:tr>
    </w:tbl>
    <w:p w:rsidR="00B46EEB" w:rsidRPr="009C4753" w:rsidRDefault="00B46EEB" w:rsidP="00B46EEB">
      <w:pPr>
        <w:spacing w:line="360" w:lineRule="auto"/>
        <w:jc w:val="both"/>
        <w:rPr>
          <w:rFonts w:ascii="Times New Roman" w:eastAsia="Times New Roman" w:hAnsi="Times New Roman" w:cs="Times New Roman"/>
          <w:sz w:val="26"/>
          <w:szCs w:val="26"/>
        </w:rPr>
      </w:pPr>
    </w:p>
    <w:p w:rsidR="00B46EEB" w:rsidRPr="009C4753" w:rsidRDefault="004C0748" w:rsidP="00B46EEB">
      <w:pPr>
        <w:numPr>
          <w:ilvl w:val="0"/>
          <w:numId w:val="19"/>
        </w:numPr>
        <w:spacing w:after="0" w:line="360" w:lineRule="auto"/>
        <w:ind w:left="380" w:hanging="36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3.4.3.</w:t>
      </w:r>
      <w:r w:rsidR="00B46EEB" w:rsidRPr="009C4753">
        <w:rPr>
          <w:rFonts w:ascii="Times New Roman" w:eastAsia="Times New Roman" w:hAnsi="Times New Roman" w:cs="Times New Roman"/>
          <w:b/>
          <w:sz w:val="26"/>
          <w:szCs w:val="26"/>
        </w:rPr>
        <w:t>Ảnh hưởng của thời gian điện giật</w:t>
      </w:r>
    </w:p>
    <w:p w:rsidR="00B46EEB" w:rsidRPr="009C4753" w:rsidRDefault="00B46EEB" w:rsidP="00B46EEB">
      <w:pPr>
        <w:numPr>
          <w:ilvl w:val="0"/>
          <w:numId w:val="19"/>
        </w:numPr>
        <w:tabs>
          <w:tab w:val="left" w:pos="183"/>
        </w:tabs>
        <w:spacing w:after="0" w:line="360" w:lineRule="auto"/>
        <w:ind w:left="20" w:right="200" w:hanging="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Thời gian tác động của dòng điện vào cơ thể người rất quan trọng và biểu hiện nhiều hình thái khác nhau. Đầu tiên chúng ta thấy thời gian tác dụng của dòng điện ảnh hưởng đến điện trở của người. Thời gian tác dụng lâu điện trở người càng bị giảm xuống vì lớp da bị nóng dần lên và lớp sừng trên da bị chọc thủng ngày càng tăng dần. Như vậy tác hại của dòng điện với cơ thể người càng tăng lên. Khi dòng điện tác động trong thời gian ngắn thì tính chất nguy hiểm phụ thuộc vào nhịp đập của tim.</w:t>
      </w:r>
    </w:p>
    <w:p w:rsidR="00B46EEB" w:rsidRPr="00172C21" w:rsidRDefault="00B46EEB" w:rsidP="00B46EEB">
      <w:pPr>
        <w:numPr>
          <w:ilvl w:val="0"/>
          <w:numId w:val="19"/>
        </w:numPr>
        <w:tabs>
          <w:tab w:val="left" w:pos="174"/>
        </w:tabs>
        <w:spacing w:after="0" w:line="360" w:lineRule="auto"/>
        <w:ind w:left="20" w:right="220" w:hanging="8"/>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lastRenderedPageBreak/>
        <w:t>Mỗi chu kỳ co giãn của tim kéo dài độ một giây. Trong chu kỳ có khoảng 0.1 giây tim nghỉ làm việc (giữa trạng thái co giãn) và ở thời điểm này tim rất nhạy cảm với dòng điện đi qua nó. Nếu thời gian dòng điện qua người lớn hơn một giây thế nào cũng trùng với thời điểm nói trên của tim. Thí nghiệm cho thấy rằng dù có dòng điện lớn (gần bằng 10mA) đi qua người mà không gặp thời điểm nghỉ của tim cũng gây không có nguy hiểm gì.</w:t>
      </w:r>
    </w:p>
    <w:p w:rsidR="00B46EEB" w:rsidRPr="009C4753" w:rsidRDefault="00B46EEB" w:rsidP="00B46EEB">
      <w:pPr>
        <w:tabs>
          <w:tab w:val="left" w:pos="172"/>
        </w:tabs>
        <w:spacing w:line="360" w:lineRule="auto"/>
        <w:ind w:right="200"/>
        <w:jc w:val="both"/>
        <w:rPr>
          <w:rFonts w:ascii="Times New Roman" w:eastAsia="Times New Roman" w:hAnsi="Times New Roman" w:cs="Times New Roman"/>
          <w:sz w:val="26"/>
          <w:szCs w:val="26"/>
        </w:rPr>
      </w:pPr>
      <w:bookmarkStart w:id="6" w:name="page83"/>
      <w:bookmarkEnd w:id="6"/>
      <w:r w:rsidRPr="009C4753">
        <w:rPr>
          <w:rFonts w:ascii="Times New Roman" w:eastAsia="Times New Roman" w:hAnsi="Times New Roman" w:cs="Times New Roman"/>
          <w:sz w:val="26"/>
          <w:szCs w:val="26"/>
        </w:rPr>
        <w:t>Căn cứ vào những lý luận trên chúng ta có thể giải thích tại sao ở các mạng điện áp cao như 110kV, 35kV, 10kV và 6kV… tai nạn do điện gây ra ít dẫn đến trường hợp tim ngừng đập hay ngừng hô hấp. Với điện áp cao dòng điện xuất hiện trước khi người chạm vào vật mang điện. Nạn nhân chưa kịp chạm vào vật mang điện thì hồ quang đã phát sinh ra dòng điện qua rất lớn (có thể vài ampe). Dòng điện này tác động rất mạnh vào người và gây cho cơ thể một phản xạ tức thời. Kết quả là hồ quang điện bị dập tắt ngay (hoặc chuyển sang bộ phận mang điện bên cạnh), dòng điện chỉ tồn tải trong khoảng thời gian vài phần của giây. Ở chỗ bị đốt sẽ sinh ra một lớp hữu cơ cách điện của thân người và chính lớp này ngăn cách điện đi qua người một cách hiệu quả.</w:t>
      </w:r>
    </w:p>
    <w:p w:rsidR="00B46EEB" w:rsidRPr="009C4753" w:rsidRDefault="00B46EEB" w:rsidP="00B46EEB">
      <w:pPr>
        <w:numPr>
          <w:ilvl w:val="0"/>
          <w:numId w:val="19"/>
        </w:numPr>
        <w:tabs>
          <w:tab w:val="left" w:pos="148"/>
        </w:tabs>
        <w:spacing w:after="0" w:line="360" w:lineRule="auto"/>
        <w:ind w:left="1" w:right="220" w:hanging="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Tuy nhiên, không nên kết luận điện áp cao không gây nguy hiểm vì dòng điện lớn này qua cơ thể trong thời gian ngắn nhưng có thể đốt cháy nghiêm trọng hay làm chết người.</w:t>
      </w:r>
    </w:p>
    <w:p w:rsidR="00B46EEB" w:rsidRPr="00172C21" w:rsidRDefault="004C0748" w:rsidP="00B46EEB">
      <w:pPr>
        <w:numPr>
          <w:ilvl w:val="0"/>
          <w:numId w:val="19"/>
        </w:numPr>
        <w:spacing w:after="0" w:line="360" w:lineRule="auto"/>
        <w:ind w:left="361" w:hanging="361"/>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3.4.4.</w:t>
      </w:r>
      <w:r w:rsidR="00B46EEB" w:rsidRPr="00172C21">
        <w:rPr>
          <w:rFonts w:ascii="Times New Roman" w:eastAsia="Times New Roman" w:hAnsi="Times New Roman" w:cs="Times New Roman"/>
          <w:b/>
          <w:sz w:val="26"/>
          <w:szCs w:val="26"/>
        </w:rPr>
        <w:t>Đường đi của dòng điện giật</w:t>
      </w:r>
    </w:p>
    <w:p w:rsidR="00B46EEB" w:rsidRPr="00172C21" w:rsidRDefault="00B46EEB" w:rsidP="00B46EEB">
      <w:pPr>
        <w:numPr>
          <w:ilvl w:val="0"/>
          <w:numId w:val="19"/>
        </w:numPr>
        <w:tabs>
          <w:tab w:val="left" w:pos="160"/>
        </w:tabs>
        <w:spacing w:after="0" w:line="360" w:lineRule="auto"/>
        <w:ind w:left="1" w:right="200" w:hanging="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Phần lớn các nhà nghiên cứu đều cho rằng đường đi của dòng điện giật qua cơ thể có tấm quan trọng lớn. Điều chủ yếu là có bao nhiêu phần trăm của dòng điện tổng qua cơ quan hô hấp và tim.</w:t>
      </w:r>
    </w:p>
    <w:p w:rsidR="00B46EEB" w:rsidRPr="00172C21" w:rsidRDefault="00B46EEB" w:rsidP="00B46EEB">
      <w:pPr>
        <w:numPr>
          <w:ilvl w:val="0"/>
          <w:numId w:val="19"/>
        </w:numPr>
        <w:tabs>
          <w:tab w:val="left" w:pos="145"/>
        </w:tabs>
        <w:spacing w:after="0" w:line="360" w:lineRule="auto"/>
        <w:ind w:left="1" w:right="220" w:hanging="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Các lý thuyết để giải thích các quá trình bệnh lý xảy ra trong cơ thể lúc dòng điện đi qua rất nhiều nhưng cho đến nay chưa có thuyết nào giải thích được hiện tượng trên một cách hoàn chỉnh.</w:t>
      </w:r>
    </w:p>
    <w:p w:rsidR="00B46EEB" w:rsidRPr="009C4753" w:rsidRDefault="00B46EEB" w:rsidP="00B46EEB">
      <w:pPr>
        <w:spacing w:line="360" w:lineRule="auto"/>
        <w:ind w:left="1"/>
        <w:jc w:val="both"/>
        <w:rPr>
          <w:rFonts w:ascii="Times New Roman" w:eastAsia="Times New Roman" w:hAnsi="Times New Roman" w:cs="Times New Roman"/>
          <w:sz w:val="26"/>
          <w:szCs w:val="26"/>
        </w:rPr>
      </w:pPr>
      <w:r w:rsidRPr="009C4753">
        <w:rPr>
          <w:rFonts w:ascii="Times New Roman" w:eastAsia="Times New Roman" w:hAnsi="Times New Roman" w:cs="Times New Roman"/>
          <w:b/>
          <w:i/>
          <w:sz w:val="26"/>
          <w:szCs w:val="26"/>
        </w:rPr>
        <w:t>* Qua thí nghiệm nhiều lần và có các kết quả sau</w:t>
      </w:r>
    </w:p>
    <w:p w:rsidR="00B46EEB" w:rsidRPr="00172C21" w:rsidRDefault="00B46EEB" w:rsidP="00B46EEB">
      <w:pPr>
        <w:numPr>
          <w:ilvl w:val="0"/>
          <w:numId w:val="19"/>
        </w:numPr>
        <w:spacing w:after="0" w:line="360" w:lineRule="auto"/>
        <w:ind w:left="361" w:hanging="36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Dòng điện đi từ tay sang tay sẽ có 3.3% của dòng điện tổng đi qua tim.</w:t>
      </w:r>
    </w:p>
    <w:p w:rsidR="00B46EEB" w:rsidRPr="00172C21" w:rsidRDefault="00B46EEB" w:rsidP="00B46EEB">
      <w:pPr>
        <w:numPr>
          <w:ilvl w:val="0"/>
          <w:numId w:val="19"/>
        </w:numPr>
        <w:spacing w:after="0" w:line="360" w:lineRule="auto"/>
        <w:ind w:left="361" w:hanging="36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Dòng điện đi từ tay phải sang chân sẽ có 6.7% của dòng điện tổng đi qua tim.</w:t>
      </w:r>
    </w:p>
    <w:p w:rsidR="00B46EEB" w:rsidRPr="009C4753" w:rsidRDefault="00B46EEB" w:rsidP="00B46EEB">
      <w:pPr>
        <w:numPr>
          <w:ilvl w:val="0"/>
          <w:numId w:val="19"/>
        </w:numPr>
        <w:spacing w:after="0" w:line="360" w:lineRule="auto"/>
        <w:ind w:left="361" w:hanging="361"/>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Dòng điện đi từ chân sang chân sẽ có 0.4% của dòng điện tổng đi qua tim.</w:t>
      </w:r>
    </w:p>
    <w:p w:rsidR="00B46EEB" w:rsidRPr="00172C21" w:rsidRDefault="00B46EEB" w:rsidP="00B46EEB">
      <w:pPr>
        <w:numPr>
          <w:ilvl w:val="0"/>
          <w:numId w:val="19"/>
        </w:numPr>
        <w:tabs>
          <w:tab w:val="left" w:pos="301"/>
        </w:tabs>
        <w:spacing w:after="0" w:line="360" w:lineRule="auto"/>
        <w:ind w:left="301" w:hanging="301"/>
        <w:jc w:val="both"/>
        <w:rPr>
          <w:rFonts w:ascii="Times New Roman" w:eastAsia="Times New Roman" w:hAnsi="Times New Roman" w:cs="Times New Roman"/>
          <w:sz w:val="26"/>
          <w:szCs w:val="26"/>
        </w:rPr>
      </w:pPr>
      <w:r w:rsidRPr="00172C21">
        <w:rPr>
          <w:rFonts w:ascii="Times New Roman" w:eastAsia="Times New Roman" w:hAnsi="Times New Roman" w:cs="Times New Roman"/>
          <w:b/>
          <w:i/>
          <w:sz w:val="26"/>
          <w:szCs w:val="26"/>
        </w:rPr>
        <w:lastRenderedPageBreak/>
        <w:t>Chúng ta có kết luận sau:</w:t>
      </w:r>
    </w:p>
    <w:p w:rsidR="00B46EEB" w:rsidRPr="00172C21" w:rsidRDefault="00B46EEB" w:rsidP="00B46EEB">
      <w:pPr>
        <w:numPr>
          <w:ilvl w:val="0"/>
          <w:numId w:val="19"/>
        </w:numPr>
        <w:tabs>
          <w:tab w:val="left" w:pos="217"/>
        </w:tabs>
        <w:spacing w:after="0" w:line="360" w:lineRule="auto"/>
        <w:ind w:left="1" w:right="220" w:firstLine="59"/>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Đường đi của dòng điện có ý nghĩa quan trọng vì lượng dòng điện qua tim hay cơ quan hô hấp phụ thuộc cách tiếp xúc của người với mạch điện.</w:t>
      </w:r>
    </w:p>
    <w:p w:rsidR="00B46EEB" w:rsidRPr="00172C21" w:rsidRDefault="00B46EEB" w:rsidP="00B46EEB">
      <w:pPr>
        <w:numPr>
          <w:ilvl w:val="0"/>
          <w:numId w:val="19"/>
        </w:numPr>
        <w:tabs>
          <w:tab w:val="left" w:pos="201"/>
        </w:tabs>
        <w:spacing w:after="0" w:line="360" w:lineRule="auto"/>
        <w:ind w:left="201" w:hanging="14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Dòng điện phân bố tương đối đều trên các cơ lồng ngực</w:t>
      </w:r>
    </w:p>
    <w:p w:rsidR="00B46EEB" w:rsidRPr="009C4753" w:rsidRDefault="00B46EEB" w:rsidP="00B46EEB">
      <w:pPr>
        <w:numPr>
          <w:ilvl w:val="0"/>
          <w:numId w:val="19"/>
        </w:numPr>
        <w:tabs>
          <w:tab w:val="left" w:pos="205"/>
        </w:tabs>
        <w:spacing w:after="0" w:line="360" w:lineRule="auto"/>
        <w:ind w:left="1" w:right="200" w:firstLine="59"/>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Dòng điện từ tay phải đến chân với phân lượng qua tim nhiều nhất vì phần lớn dòng điện qua tim theo trục dọc mà trục này nằm trên đường từ tay phải đến chân. Người ta dùng chó để làm thí nghiệm. Cho dòng điện đi từ chân này sang chân kia của con chó nào bị chết. Có trường hợp tăng điện áp lên đến 6000V vẫn không làm chó chết. Cũng làm thí nghiệm trên với thỏ và thỏ cũng chịu được điện áp 180-400V trong 0.5-12.5 giây. Nhưng từ các số liệu trên không nên nghĩ rằng dòng điện đi từ chân đến chân (điện áp bước) không nguy hiểm vì khi chúng ta bị điện áp bước các bắp thịt, các cơ của chân sẽ bị co rút lại làm chúng ta ngã xuống và lúc đó sơ đồ nối điện sẽ khác đi</w:t>
      </w:r>
    </w:p>
    <w:p w:rsidR="00B46EEB" w:rsidRPr="00172C21" w:rsidRDefault="004C0748" w:rsidP="00B46EEB">
      <w:pPr>
        <w:numPr>
          <w:ilvl w:val="0"/>
          <w:numId w:val="19"/>
        </w:numPr>
        <w:spacing w:after="0" w:line="360" w:lineRule="auto"/>
        <w:ind w:left="361" w:hanging="361"/>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3.4.5.</w:t>
      </w:r>
      <w:r w:rsidR="00B46EEB" w:rsidRPr="00172C21">
        <w:rPr>
          <w:rFonts w:ascii="Times New Roman" w:eastAsia="Times New Roman" w:hAnsi="Times New Roman" w:cs="Times New Roman"/>
          <w:b/>
          <w:sz w:val="26"/>
          <w:szCs w:val="26"/>
        </w:rPr>
        <w:t>Ảnh hưởng của tần số dòng điện</w:t>
      </w:r>
    </w:p>
    <w:p w:rsidR="00B46EEB" w:rsidRPr="004C0748" w:rsidRDefault="00B46EEB" w:rsidP="00B46EEB">
      <w:pPr>
        <w:numPr>
          <w:ilvl w:val="0"/>
          <w:numId w:val="19"/>
        </w:numPr>
        <w:tabs>
          <w:tab w:val="left" w:pos="152"/>
        </w:tabs>
        <w:spacing w:after="0" w:line="360" w:lineRule="auto"/>
        <w:ind w:left="1" w:right="200" w:hanging="1"/>
        <w:jc w:val="both"/>
        <w:rPr>
          <w:rFonts w:ascii="Times New Roman" w:eastAsia="Times New Roman" w:hAnsi="Times New Roman" w:cs="Times New Roman"/>
          <w:sz w:val="26"/>
          <w:szCs w:val="26"/>
        </w:rPr>
      </w:pPr>
      <w:r w:rsidRPr="004C0748">
        <w:rPr>
          <w:rFonts w:ascii="Times New Roman" w:eastAsia="Times New Roman" w:hAnsi="Times New Roman" w:cs="Times New Roman"/>
          <w:sz w:val="26"/>
          <w:szCs w:val="26"/>
        </w:rPr>
        <w:t>Tổng trở của cơ thể người giảm xuống lúc tần số tăng lên, điều này dễ hiểu vì điện kháng của da người do điện dung tạo nên x = 1/2πfc sẽ giảm xuống lúc tần số tăng, nhưng trong thực tế kết quả sẽ không như vậy, nghĩa là khi tăng tần số lên càng cao, mức độ nguy hiểm càng giảm đi.</w:t>
      </w:r>
    </w:p>
    <w:p w:rsidR="00B46EEB" w:rsidRPr="00172C21" w:rsidRDefault="00B46EEB" w:rsidP="00B46EEB">
      <w:pPr>
        <w:numPr>
          <w:ilvl w:val="0"/>
          <w:numId w:val="19"/>
        </w:numPr>
        <w:tabs>
          <w:tab w:val="left" w:pos="150"/>
        </w:tabs>
        <w:spacing w:after="0" w:line="360" w:lineRule="auto"/>
        <w:ind w:left="8" w:right="200" w:hanging="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 xml:space="preserve">Lúc đặt điện một chiều vào tế bào, các phần tử trong tế bào bị phân thành những ion khác dấu và bị hút ra ngoài ngoài tế bào. Như vậy, phân tử bị cưc hoá và kéo dài thành ngẫu cực. Các chức năng sinh hoá của tế bào bị phá hoại đến một mức độ nhất định. Bây giờ nếu đặt nguồn xoay chiều vào thì ion cũng chạy theo hai chiều khác nhau ra phía ngoài màng của tế bào. Nhưng lúc dòng diện đổi chiều thì chuyển động của ion ngược lại. Nếu với một tần số nào đấy của dòng điện, tốc độ ion đủ để cứ trong một chu kỳ chạy được hai lần bề rộng của tế bào thì trường hợp này ứng với mức độ  </w:t>
      </w:r>
      <w:bookmarkStart w:id="7" w:name="page84"/>
      <w:bookmarkEnd w:id="7"/>
      <w:r w:rsidRPr="00172C21">
        <w:rPr>
          <w:rFonts w:ascii="Times New Roman" w:eastAsia="Times New Roman" w:hAnsi="Times New Roman" w:cs="Times New Roman"/>
          <w:sz w:val="26"/>
          <w:szCs w:val="26"/>
        </w:rPr>
        <w:t xml:space="preserve">kích thích nhiều nhất, chức năng sinh hoá của tế bào bị phá huỷ nhiều nhất. Với dòng điện có tần số cao thì khi dòng điện đổi chiều ion không kịp đập vào màng tề bào. Nếu tần số càng tăng lên, đường đi của ion ngày càng ngắn và mức độ kích thích tế bào càng ít. Lúc tần số cao thì điện trường không ảnh hưởng đến chuyển động của ion, tế bào ngày càng ít. Lúc tần sô cao thì điện trường không ảnh hưởng đến chuyển động của ion, tế bào không bị kích thích </w:t>
      </w:r>
      <w:r w:rsidRPr="00172C21">
        <w:rPr>
          <w:rFonts w:ascii="Times New Roman" w:eastAsia="Times New Roman" w:hAnsi="Times New Roman" w:cs="Times New Roman"/>
          <w:sz w:val="26"/>
          <w:szCs w:val="26"/>
        </w:rPr>
        <w:lastRenderedPageBreak/>
        <w:t>nhiều. Chúng ta chưa khẳng định với loại tần số nào nguy hiểm nhất và loại tần số nào ít nguy hiểm nhất, đối với người thì các nhà nghiên cứu cho rằng tần số 50-60Hz nguy hiểm nhất. Khi trị số của tần số bé hoặc lớn hơn trị số nói trên mức độ nguy hiểm sẽ giảm xuống</w:t>
      </w:r>
    </w:p>
    <w:p w:rsidR="00B46EEB" w:rsidRPr="00172C21" w:rsidRDefault="004C0748" w:rsidP="00B46EEB">
      <w:pPr>
        <w:numPr>
          <w:ilvl w:val="0"/>
          <w:numId w:val="19"/>
        </w:numPr>
        <w:spacing w:after="0" w:line="360" w:lineRule="auto"/>
        <w:ind w:left="368" w:hanging="36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3.4.6.</w:t>
      </w:r>
      <w:r w:rsidR="00B46EEB" w:rsidRPr="00172C21">
        <w:rPr>
          <w:rFonts w:ascii="Times New Roman" w:eastAsia="Times New Roman" w:hAnsi="Times New Roman" w:cs="Times New Roman"/>
          <w:b/>
          <w:sz w:val="26"/>
          <w:szCs w:val="26"/>
        </w:rPr>
        <w:t>Điện áp cho phép</w:t>
      </w:r>
    </w:p>
    <w:p w:rsidR="00B46EEB" w:rsidRPr="00172C21" w:rsidRDefault="00B46EEB" w:rsidP="00B46EEB">
      <w:pPr>
        <w:numPr>
          <w:ilvl w:val="0"/>
          <w:numId w:val="19"/>
        </w:numPr>
        <w:tabs>
          <w:tab w:val="left" w:pos="174"/>
        </w:tabs>
        <w:spacing w:after="0" w:line="360" w:lineRule="auto"/>
        <w:ind w:left="8" w:right="220" w:hanging="8"/>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Dự đoán trị số dòng điện qua người trong nhiều trường hợp không làm được. Phần trên đã xét được điện trở người là một hàm số của nhiều biến số mà mỗi biến này lại phụ thuộc vào các hoàn cảnh khác nhau. Vì vậy xác định giới hạn an toàn cho người không dựa vào “ dòng điện an toàn “ mà phải theo “điện ap cho phép”. Dùng điện áp cho phép rất thuận lợi vì với mỗi mạng điện có một điện áp tương đối ổn định.</w:t>
      </w:r>
    </w:p>
    <w:p w:rsidR="00B46EEB" w:rsidRPr="00172C21" w:rsidRDefault="00B46EEB" w:rsidP="00B46EEB">
      <w:pPr>
        <w:numPr>
          <w:ilvl w:val="0"/>
          <w:numId w:val="19"/>
        </w:numPr>
        <w:tabs>
          <w:tab w:val="left" w:pos="148"/>
        </w:tabs>
        <w:spacing w:after="0" w:line="360" w:lineRule="auto"/>
        <w:ind w:left="148" w:hanging="148"/>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Tiêu chuẩn của điện áp mỗi nứơc môt khác</w:t>
      </w:r>
    </w:p>
    <w:p w:rsidR="00B46EEB" w:rsidRPr="00172C21" w:rsidRDefault="00B46EEB" w:rsidP="00B46EEB">
      <w:pPr>
        <w:numPr>
          <w:ilvl w:val="1"/>
          <w:numId w:val="19"/>
        </w:numPr>
        <w:tabs>
          <w:tab w:val="left" w:pos="368"/>
        </w:tabs>
        <w:spacing w:after="0" w:line="360" w:lineRule="auto"/>
        <w:ind w:left="368" w:hanging="188"/>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Ở BaLan, Thụy Sỹ điện áp cho phép 50V.</w:t>
      </w:r>
    </w:p>
    <w:p w:rsidR="00B46EEB" w:rsidRPr="00172C21" w:rsidRDefault="00B46EEB" w:rsidP="00B46EEB">
      <w:pPr>
        <w:numPr>
          <w:ilvl w:val="1"/>
          <w:numId w:val="19"/>
        </w:numPr>
        <w:tabs>
          <w:tab w:val="left" w:pos="368"/>
        </w:tabs>
        <w:spacing w:after="0" w:line="360" w:lineRule="auto"/>
        <w:ind w:left="368" w:hanging="188"/>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Ở Hà Lan, Thụy Điển điện áp cho phép 24V</w:t>
      </w:r>
    </w:p>
    <w:p w:rsidR="00B46EEB" w:rsidRPr="00172C21" w:rsidRDefault="00B46EEB" w:rsidP="00B46EEB">
      <w:pPr>
        <w:numPr>
          <w:ilvl w:val="1"/>
          <w:numId w:val="19"/>
        </w:numPr>
        <w:tabs>
          <w:tab w:val="left" w:pos="368"/>
        </w:tabs>
        <w:spacing w:after="0" w:line="360" w:lineRule="auto"/>
        <w:ind w:left="368" w:hanging="188"/>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Ở Pháp điện áp xoay chiều cho phép là 24V</w:t>
      </w:r>
    </w:p>
    <w:p w:rsidR="00B46EEB" w:rsidRPr="009C4753" w:rsidRDefault="004C0748" w:rsidP="00B46EEB">
      <w:pPr>
        <w:spacing w:line="360" w:lineRule="auto"/>
        <w:ind w:left="8"/>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00B46EEB" w:rsidRPr="009C4753">
        <w:rPr>
          <w:rFonts w:ascii="Times New Roman" w:eastAsia="Times New Roman" w:hAnsi="Times New Roman" w:cs="Times New Roman"/>
          <w:b/>
          <w:sz w:val="26"/>
          <w:szCs w:val="26"/>
        </w:rPr>
        <w:t>.5 Phương pháp tiếp đất bảo vệ</w:t>
      </w:r>
    </w:p>
    <w:p w:rsidR="00B46EEB" w:rsidRPr="00172C21" w:rsidRDefault="00B46EEB" w:rsidP="00B46EEB">
      <w:pPr>
        <w:numPr>
          <w:ilvl w:val="0"/>
          <w:numId w:val="19"/>
        </w:numPr>
        <w:tabs>
          <w:tab w:val="left" w:pos="154"/>
        </w:tabs>
        <w:spacing w:after="0" w:line="360" w:lineRule="auto"/>
        <w:ind w:left="8" w:right="220" w:hanging="8"/>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Tất cả vỏ máy, thiết bị, vỏ cầu dao, bảng điện, vỏ cáp…bằng kim loại bình thường không có biến thế phải tiến hành tiếp đất bảo vệ.</w:t>
      </w:r>
    </w:p>
    <w:p w:rsidR="00B46EEB" w:rsidRPr="00172C21" w:rsidRDefault="00B46EEB" w:rsidP="00B46EEB">
      <w:pPr>
        <w:numPr>
          <w:ilvl w:val="0"/>
          <w:numId w:val="19"/>
        </w:numPr>
        <w:tabs>
          <w:tab w:val="left" w:pos="147"/>
        </w:tabs>
        <w:spacing w:after="0" w:line="360" w:lineRule="auto"/>
        <w:ind w:left="8" w:right="220" w:hanging="8"/>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Dùng một dây dẫn bằng kim loại một đầu bám vào một tấm, ống bay cọc kim loại, đầu kia bán vào đế motor hay chân máy. Phần chôn xuống đất sâu từ 400 – 500 mm. Tại điểm trung tính cùng dùng một dây dẫn chôn xuống đất như vậy gọi là tíêp đất nguồn.</w:t>
      </w:r>
    </w:p>
    <w:p w:rsidR="00B46EEB" w:rsidRPr="00172C21" w:rsidRDefault="00B46EEB" w:rsidP="00B46EEB">
      <w:pPr>
        <w:numPr>
          <w:ilvl w:val="0"/>
          <w:numId w:val="19"/>
        </w:numPr>
        <w:tabs>
          <w:tab w:val="left" w:pos="154"/>
        </w:tabs>
        <w:spacing w:after="0" w:line="360" w:lineRule="auto"/>
        <w:ind w:left="8" w:right="200" w:hanging="8"/>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Điện trở lớn nhất là 4Ω. Tác dụng của hệ thống này là bình thường mạng điện cung cấp cho động cơ có cầu chì bảo vệ, nếu điện động cơ hư làm chạm mạch ra vỏ động cơ, khi đó sẽ có dòng đoãn mạch. Khi đó cầu chì AB hay C bị đứt. Nếu cầu chì không đứt vẫn không gây nguy hiểm cho người vì khi đó điện áp vào người rất nhỏ, do dòng điện được trung hoà do hệ thống tiếp đất.</w:t>
      </w:r>
    </w:p>
    <w:p w:rsidR="00B46EEB" w:rsidRPr="009C4753" w:rsidRDefault="00B46EEB" w:rsidP="004C0748">
      <w:pPr>
        <w:spacing w:line="360" w:lineRule="auto"/>
        <w:ind w:left="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Phải thường xuyên kiểm tra hệ thống tiếp đất.</w:t>
      </w:r>
      <w:r w:rsidRPr="009C4753">
        <w:rPr>
          <w:rFonts w:ascii="Times New Roman" w:eastAsia="Times New Roman" w:hAnsi="Times New Roman" w:cs="Times New Roman"/>
          <w:noProof/>
          <w:sz w:val="26"/>
          <w:szCs w:val="26"/>
        </w:rPr>
        <w:drawing>
          <wp:anchor distT="0" distB="0" distL="114300" distR="114300" simplePos="0" relativeHeight="251664384" behindDoc="1" locked="0" layoutInCell="1" allowOverlap="1" wp14:anchorId="16153FA9" wp14:editId="4838013F">
            <wp:simplePos x="0" y="0"/>
            <wp:positionH relativeFrom="column">
              <wp:posOffset>1369695</wp:posOffset>
            </wp:positionH>
            <wp:positionV relativeFrom="paragraph">
              <wp:posOffset>111125</wp:posOffset>
            </wp:positionV>
            <wp:extent cx="3378835" cy="2073910"/>
            <wp:effectExtent l="0" t="0" r="0" b="2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78835" cy="2073910"/>
                    </a:xfrm>
                    <a:prstGeom prst="rect">
                      <a:avLst/>
                    </a:prstGeom>
                    <a:noFill/>
                  </pic:spPr>
                </pic:pic>
              </a:graphicData>
            </a:graphic>
            <wp14:sizeRelH relativeFrom="page">
              <wp14:pctWidth>0</wp14:pctWidth>
            </wp14:sizeRelH>
            <wp14:sizeRelV relativeFrom="page">
              <wp14:pctHeight>0</wp14:pctHeight>
            </wp14:sizeRelV>
          </wp:anchor>
        </w:drawing>
      </w:r>
    </w:p>
    <w:p w:rsidR="00B46EEB" w:rsidRPr="009C4753" w:rsidRDefault="00B46EEB" w:rsidP="00B46EEB">
      <w:pPr>
        <w:spacing w:line="360" w:lineRule="auto"/>
        <w:jc w:val="both"/>
        <w:rPr>
          <w:rFonts w:ascii="Times New Roman" w:eastAsia="Times New Roman" w:hAnsi="Times New Roman" w:cs="Times New Roman"/>
          <w:sz w:val="26"/>
          <w:szCs w:val="26"/>
        </w:rPr>
      </w:pPr>
    </w:p>
    <w:p w:rsidR="00B46EEB" w:rsidRPr="009C4753" w:rsidRDefault="00B46EEB" w:rsidP="00B46EEB">
      <w:pPr>
        <w:spacing w:line="360" w:lineRule="auto"/>
        <w:jc w:val="both"/>
        <w:rPr>
          <w:rFonts w:ascii="Times New Roman" w:eastAsia="Times New Roman" w:hAnsi="Times New Roman" w:cs="Times New Roman"/>
          <w:sz w:val="26"/>
          <w:szCs w:val="26"/>
        </w:rPr>
      </w:pPr>
    </w:p>
    <w:p w:rsidR="00B46EEB" w:rsidRPr="009C4753" w:rsidRDefault="004C0748" w:rsidP="00B46EEB">
      <w:pPr>
        <w:spacing w:line="360" w:lineRule="auto"/>
        <w:jc w:val="both"/>
        <w:rPr>
          <w:rFonts w:ascii="Times New Roman" w:eastAsia="Times New Roman" w:hAnsi="Times New Roman" w:cs="Times New Roman"/>
          <w:sz w:val="26"/>
          <w:szCs w:val="26"/>
        </w:rPr>
      </w:pPr>
      <w:bookmarkStart w:id="8" w:name="page85"/>
      <w:bookmarkEnd w:id="8"/>
      <w:r>
        <w:rPr>
          <w:rFonts w:ascii="Times New Roman" w:eastAsia="Times New Roman" w:hAnsi="Times New Roman" w:cs="Times New Roman"/>
          <w:b/>
          <w:sz w:val="26"/>
          <w:szCs w:val="26"/>
        </w:rPr>
        <w:lastRenderedPageBreak/>
        <w:t>3</w:t>
      </w:r>
      <w:r w:rsidR="00B46EEB" w:rsidRPr="009C4753">
        <w:rPr>
          <w:rFonts w:ascii="Times New Roman" w:eastAsia="Times New Roman" w:hAnsi="Times New Roman" w:cs="Times New Roman"/>
          <w:b/>
          <w:sz w:val="26"/>
          <w:szCs w:val="26"/>
        </w:rPr>
        <w:t>.6. Nguyên nhân tai nạn điện</w:t>
      </w:r>
    </w:p>
    <w:p w:rsidR="00B46EEB" w:rsidRPr="00172C21" w:rsidRDefault="00B46EEB" w:rsidP="00B46EEB">
      <w:pPr>
        <w:numPr>
          <w:ilvl w:val="0"/>
          <w:numId w:val="19"/>
        </w:numPr>
        <w:tabs>
          <w:tab w:val="left" w:pos="141"/>
        </w:tabs>
        <w:spacing w:after="0" w:line="360" w:lineRule="auto"/>
        <w:ind w:left="141" w:hanging="14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Do chạm các bộ phận trần (không bọc cáp điện)</w:t>
      </w:r>
    </w:p>
    <w:p w:rsidR="00B46EEB" w:rsidRPr="00172C21" w:rsidRDefault="00B46EEB" w:rsidP="00B46EEB">
      <w:pPr>
        <w:numPr>
          <w:ilvl w:val="0"/>
          <w:numId w:val="19"/>
        </w:numPr>
        <w:tabs>
          <w:tab w:val="left" w:pos="141"/>
        </w:tabs>
        <w:spacing w:after="0" w:line="360" w:lineRule="auto"/>
        <w:ind w:left="141" w:hanging="14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Chạm vỏ kim loại của máy móc. Thiết bị chạm vỏ, các kết cấu kim loại của công trình.</w:t>
      </w:r>
    </w:p>
    <w:p w:rsidR="00B46EEB" w:rsidRPr="00172C21" w:rsidRDefault="00B46EEB" w:rsidP="00B46EEB">
      <w:pPr>
        <w:numPr>
          <w:ilvl w:val="0"/>
          <w:numId w:val="19"/>
        </w:numPr>
        <w:tabs>
          <w:tab w:val="left" w:pos="141"/>
        </w:tabs>
        <w:spacing w:after="0" w:line="360" w:lineRule="auto"/>
        <w:ind w:left="141" w:hanging="14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Đường dây điện bị đứt, bỏ rơi xuống đất vào những chỗ ẩm ướt.</w:t>
      </w:r>
    </w:p>
    <w:p w:rsidR="00B46EEB" w:rsidRPr="00172C21" w:rsidRDefault="00B46EEB" w:rsidP="00B46EEB">
      <w:pPr>
        <w:numPr>
          <w:ilvl w:val="0"/>
          <w:numId w:val="19"/>
        </w:numPr>
        <w:tabs>
          <w:tab w:val="left" w:pos="148"/>
        </w:tabs>
        <w:spacing w:after="0" w:line="360" w:lineRule="auto"/>
        <w:ind w:left="1" w:right="220" w:hanging="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Do bị phóng điện khi đến gần đường dây cao thế. Khi đó dù người không trực tiếp nhưng khoảng cách dẫn đến sự phóng điện tạo ra do hồ quang điện.</w:t>
      </w:r>
    </w:p>
    <w:p w:rsidR="00B46EEB" w:rsidRPr="00172C21" w:rsidRDefault="00B46EEB" w:rsidP="00B46EEB">
      <w:pPr>
        <w:numPr>
          <w:ilvl w:val="0"/>
          <w:numId w:val="19"/>
        </w:numPr>
        <w:tabs>
          <w:tab w:val="left" w:pos="141"/>
        </w:tabs>
        <w:spacing w:after="0" w:line="360" w:lineRule="auto"/>
        <w:ind w:left="141" w:hanging="14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Do chập điện sinh ra trong thực tế người ta có thể nối đất trung tính gọi là (nối – không).</w:t>
      </w:r>
    </w:p>
    <w:p w:rsidR="00B46EEB" w:rsidRPr="00172C21" w:rsidRDefault="00B46EEB" w:rsidP="00B46EEB">
      <w:pPr>
        <w:numPr>
          <w:ilvl w:val="0"/>
          <w:numId w:val="19"/>
        </w:numPr>
        <w:tabs>
          <w:tab w:val="left" w:pos="152"/>
        </w:tabs>
        <w:spacing w:after="0" w:line="360" w:lineRule="auto"/>
        <w:ind w:left="1" w:right="220" w:hanging="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Đây là phương pháp bảo vệ được sử dụng rộng rãi cho mạng nối đất là loại mạng điện ba pha ba áp được sử dụng rộng rãi với phương pháp này được áp dụng phổ biến.</w:t>
      </w:r>
    </w:p>
    <w:p w:rsidR="00B46EEB" w:rsidRPr="009C4753" w:rsidRDefault="004C0748" w:rsidP="00B46EEB">
      <w:pPr>
        <w:spacing w:line="360" w:lineRule="auto"/>
        <w:ind w:left="1"/>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00B46EEB" w:rsidRPr="009C4753">
        <w:rPr>
          <w:rFonts w:ascii="Times New Roman" w:eastAsia="Times New Roman" w:hAnsi="Times New Roman" w:cs="Times New Roman"/>
          <w:b/>
          <w:sz w:val="26"/>
          <w:szCs w:val="26"/>
        </w:rPr>
        <w:t>.7</w:t>
      </w:r>
      <w:r w:rsidR="00B46EEB" w:rsidRPr="009C4753">
        <w:rPr>
          <w:rFonts w:ascii="Times New Roman" w:eastAsia="Times New Roman" w:hAnsi="Times New Roman" w:cs="Times New Roman"/>
          <w:sz w:val="26"/>
          <w:szCs w:val="26"/>
        </w:rPr>
        <w:t>.</w:t>
      </w:r>
      <w:r w:rsidR="00B46EEB" w:rsidRPr="009C4753">
        <w:rPr>
          <w:rFonts w:ascii="Times New Roman" w:eastAsia="Times New Roman" w:hAnsi="Times New Roman" w:cs="Times New Roman"/>
          <w:b/>
          <w:sz w:val="26"/>
          <w:szCs w:val="26"/>
        </w:rPr>
        <w:t xml:space="preserve"> Các biện pháp đề phòng</w:t>
      </w:r>
    </w:p>
    <w:p w:rsidR="00B46EEB" w:rsidRPr="00172C21" w:rsidRDefault="00B46EEB" w:rsidP="00B46EEB">
      <w:pPr>
        <w:numPr>
          <w:ilvl w:val="0"/>
          <w:numId w:val="19"/>
        </w:numPr>
        <w:tabs>
          <w:tab w:val="left" w:pos="152"/>
        </w:tabs>
        <w:spacing w:after="0" w:line="360" w:lineRule="auto"/>
        <w:ind w:left="1" w:right="200" w:hanging="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Đảm bảo yêu cầu cách điện của các dây dẫn thiết bị, khí cụ điện, đây là biện pháp quan trọng để bảo đảm điện không bị rò rĩ ra ngoài, ngăn sự truyền điện giữa các pha với nhau gây ngắn mạch, sự cố cháy nổ. Đối với dây điện trong nhà phải dùng dây có chất lượng tốt, khi lắp đặt dây điện phải luồn dây trong ống bảo vệ hay bắt trên sứ cách điện. Đối với trường hợp kéo dây tạm thời để phục vụ thi công tạm thời, phải đảm bảo độ cao, không để vướn khi có người, xe qua lại. Cầu dao, cầu chì, phải che chắn mưa, các thiết bị điện phải kiểm tra định kỳ. Với máy điện cố định định kỳ 6 tháng hay một năm phải đo lại điện trở cách điện, bảo đảm không nhỏ hơn 500.000Ω .</w:t>
      </w:r>
    </w:p>
    <w:p w:rsidR="00B46EEB" w:rsidRPr="00172C21" w:rsidRDefault="004C0748" w:rsidP="00B46EEB">
      <w:pPr>
        <w:numPr>
          <w:ilvl w:val="0"/>
          <w:numId w:val="19"/>
        </w:numPr>
        <w:tabs>
          <w:tab w:val="left" w:pos="141"/>
        </w:tabs>
        <w:spacing w:after="0" w:line="360" w:lineRule="auto"/>
        <w:ind w:left="141" w:hanging="141"/>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3.7.1.</w:t>
      </w:r>
      <w:r w:rsidR="00B46EEB" w:rsidRPr="00172C21">
        <w:rPr>
          <w:rFonts w:ascii="Times New Roman" w:eastAsia="Times New Roman" w:hAnsi="Times New Roman" w:cs="Times New Roman"/>
          <w:sz w:val="26"/>
          <w:szCs w:val="26"/>
        </w:rPr>
        <w:t>Sử dụng điện áp thấp:</w:t>
      </w:r>
    </w:p>
    <w:p w:rsidR="004C0748" w:rsidRDefault="00B46EEB" w:rsidP="004C0748">
      <w:pPr>
        <w:spacing w:line="360" w:lineRule="auto"/>
        <w:ind w:left="1" w:right="200" w:firstLine="36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Khi sử dụng các đèn chiếu sáng, dụng cụ điện di động, cầm tay trong các môi trường nguy hiểm hay rất nguy hiểm ta thường sử dụng điện áp thấp hay gọi là điện áp an toàn. Đối với môi trường đặc biệt nguy hiểm điện áp thấp quy định 12V. Trong nhiều trường hợp làm việc có tiếp xúc với điện trong môi trường nguy hiểm hay đặc biệt nguy hiểm mà không dùng điện áp thấp (do không có thiết bị dùng điện áp, không có nguồn cung cấp…) để an toàn ta có thể tăng cường khả năng cách điện cho người và thiết bị như sử dụng các trang bị bảo vệ cá nhân chuyên dùng như găn tay cách điện, giày cách điện, kèm, thảm cách điện…</w:t>
      </w:r>
    </w:p>
    <w:p w:rsidR="00B46EEB" w:rsidRPr="00172C21" w:rsidRDefault="004C0748" w:rsidP="004C0748">
      <w:pPr>
        <w:spacing w:line="360" w:lineRule="auto"/>
        <w:ind w:left="1" w:right="200" w:firstLine="3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3.7.2.</w:t>
      </w:r>
      <w:r w:rsidR="00B46EEB" w:rsidRPr="00172C21">
        <w:rPr>
          <w:rFonts w:ascii="Times New Roman" w:eastAsia="Times New Roman" w:hAnsi="Times New Roman" w:cs="Times New Roman"/>
          <w:sz w:val="26"/>
          <w:szCs w:val="26"/>
        </w:rPr>
        <w:t>Sử dụng thiết bị tự cắt điện</w:t>
      </w:r>
    </w:p>
    <w:p w:rsidR="00B46EEB" w:rsidRPr="00172C21" w:rsidRDefault="004C0748" w:rsidP="00B46EEB">
      <w:pPr>
        <w:numPr>
          <w:ilvl w:val="0"/>
          <w:numId w:val="19"/>
        </w:numPr>
        <w:tabs>
          <w:tab w:val="left" w:pos="141"/>
        </w:tabs>
        <w:spacing w:after="0" w:line="360" w:lineRule="auto"/>
        <w:ind w:left="141" w:hanging="141"/>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3.7.3.</w:t>
      </w:r>
      <w:r w:rsidR="00B46EEB" w:rsidRPr="00172C21">
        <w:rPr>
          <w:rFonts w:ascii="Times New Roman" w:eastAsia="Times New Roman" w:hAnsi="Times New Roman" w:cs="Times New Roman"/>
          <w:sz w:val="26"/>
          <w:szCs w:val="26"/>
        </w:rPr>
        <w:t>Tiếp đất bảo vệ.</w:t>
      </w:r>
    </w:p>
    <w:p w:rsidR="00B46EEB" w:rsidRPr="009C4753" w:rsidRDefault="004C0748" w:rsidP="00B46EEB">
      <w:pPr>
        <w:spacing w:line="360" w:lineRule="auto"/>
        <w:ind w:left="1"/>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00B46EEB" w:rsidRPr="009C4753">
        <w:rPr>
          <w:rFonts w:ascii="Times New Roman" w:eastAsia="Times New Roman" w:hAnsi="Times New Roman" w:cs="Times New Roman"/>
          <w:b/>
          <w:sz w:val="26"/>
          <w:szCs w:val="26"/>
        </w:rPr>
        <w:t>.8. Xử lý và cấp cứu người bị điện giật</w:t>
      </w:r>
    </w:p>
    <w:p w:rsidR="00B46EEB" w:rsidRPr="009C4753" w:rsidRDefault="00B46EEB" w:rsidP="00B46EEB">
      <w:pPr>
        <w:spacing w:line="360" w:lineRule="auto"/>
        <w:ind w:left="1" w:right="200" w:firstLine="36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Khi có người bị điện giật bất cứ ai nhìn thấy cũng phải tìm cách cứu người điện giật. Công việc cứu người cần được tiến hành nhanh chóng, kịp thời và có phương pháp, bởi đó là yếu tố quyết định đến tính mạng của nạn nhân. Các thống kê về tai nạn điện giật cho thấy rằng, nếu việc xử lý, cấp cứu điện tiến hành càng nhanh thì tỉ lệ được cứu sống càng cao, trong một phút nêu được tách khỏi người và được sơ cấp cứu thì tỉ lệ sống khoảng 98%, nếu kéo dài đến 6phút thì tỉ lệ được cứu sống chỉ có 10%.</w:t>
      </w:r>
    </w:p>
    <w:p w:rsidR="00B46EEB" w:rsidRPr="009C4753" w:rsidRDefault="004C0748" w:rsidP="00B46EEB">
      <w:pPr>
        <w:spacing w:line="360" w:lineRule="auto"/>
        <w:ind w:left="1"/>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u w:val="single"/>
        </w:rPr>
        <w:t>3.8.1</w:t>
      </w:r>
      <w:r w:rsidR="00B46EEB" w:rsidRPr="009C4753">
        <w:rPr>
          <w:rFonts w:ascii="Times New Roman" w:eastAsia="Times New Roman" w:hAnsi="Times New Roman" w:cs="Times New Roman"/>
          <w:b/>
          <w:i/>
          <w:sz w:val="26"/>
          <w:szCs w:val="26"/>
          <w:u w:val="single"/>
        </w:rPr>
        <w:t xml:space="preserve"> Tách nạn nhân ra khỏi nguồn điện</w:t>
      </w:r>
    </w:p>
    <w:p w:rsidR="00B46EEB" w:rsidRPr="00172C21" w:rsidRDefault="00B46EEB" w:rsidP="00B46EEB">
      <w:pPr>
        <w:numPr>
          <w:ilvl w:val="0"/>
          <w:numId w:val="19"/>
        </w:numPr>
        <w:spacing w:after="0" w:line="360" w:lineRule="auto"/>
        <w:ind w:left="361" w:hanging="361"/>
        <w:jc w:val="both"/>
        <w:rPr>
          <w:rFonts w:ascii="Times New Roman" w:eastAsia="Times New Roman" w:hAnsi="Times New Roman" w:cs="Times New Roman"/>
          <w:sz w:val="26"/>
          <w:szCs w:val="26"/>
        </w:rPr>
      </w:pPr>
      <w:r w:rsidRPr="00172C21">
        <w:rPr>
          <w:rFonts w:ascii="Times New Roman" w:eastAsia="Times New Roman" w:hAnsi="Times New Roman" w:cs="Times New Roman"/>
          <w:b/>
          <w:sz w:val="26"/>
          <w:szCs w:val="26"/>
        </w:rPr>
        <w:t>Trường hợp cắt được nguồn điện</w:t>
      </w:r>
    </w:p>
    <w:p w:rsidR="00B46EEB" w:rsidRPr="009C4753" w:rsidRDefault="00B46EEB" w:rsidP="00B46EEB">
      <w:pPr>
        <w:spacing w:line="360" w:lineRule="auto"/>
        <w:ind w:left="1" w:right="220" w:firstLine="36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Cần nhanh chóng cắt nguồn điện bằng cách cắt các thiết bị đóng cắt gần nạn nhân nhất như công tắc, cầu dao, máy cắt điện khi cắt điện cần chú ý:</w:t>
      </w:r>
    </w:p>
    <w:p w:rsidR="00B46EEB" w:rsidRPr="00172C21" w:rsidRDefault="00B46EEB" w:rsidP="00B46EEB">
      <w:pPr>
        <w:numPr>
          <w:ilvl w:val="0"/>
          <w:numId w:val="19"/>
        </w:numPr>
        <w:tabs>
          <w:tab w:val="left" w:pos="148"/>
        </w:tabs>
        <w:spacing w:after="0" w:line="360" w:lineRule="auto"/>
        <w:ind w:left="148" w:hanging="148"/>
        <w:jc w:val="both"/>
        <w:rPr>
          <w:rFonts w:ascii="Times New Roman" w:eastAsia="Times New Roman" w:hAnsi="Times New Roman" w:cs="Times New Roman"/>
          <w:sz w:val="26"/>
          <w:szCs w:val="26"/>
        </w:rPr>
      </w:pPr>
      <w:bookmarkStart w:id="9" w:name="page86"/>
      <w:bookmarkEnd w:id="9"/>
      <w:r w:rsidRPr="00172C21">
        <w:rPr>
          <w:rFonts w:ascii="Times New Roman" w:eastAsia="Times New Roman" w:hAnsi="Times New Roman" w:cs="Times New Roman"/>
          <w:sz w:val="26"/>
          <w:szCs w:val="26"/>
        </w:rPr>
        <w:t>Nếu nạn nhân đang ở trên cao thì phải hứng đỡ khi họ rơi.</w:t>
      </w:r>
    </w:p>
    <w:p w:rsidR="00B46EEB" w:rsidRPr="009C4753" w:rsidRDefault="00B46EEB" w:rsidP="00B46EEB">
      <w:pPr>
        <w:numPr>
          <w:ilvl w:val="0"/>
          <w:numId w:val="19"/>
        </w:numPr>
        <w:tabs>
          <w:tab w:val="left" w:pos="148"/>
        </w:tabs>
        <w:spacing w:after="0" w:line="360" w:lineRule="auto"/>
        <w:ind w:left="148" w:hanging="14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Cắt điện trong trường hợp này cũng có thể dùng dao búa, kiềm … có cán cách điện.</w:t>
      </w:r>
    </w:p>
    <w:p w:rsidR="00B46EEB" w:rsidRPr="00172C21" w:rsidRDefault="00B46EEB" w:rsidP="00B46EEB">
      <w:pPr>
        <w:numPr>
          <w:ilvl w:val="0"/>
          <w:numId w:val="19"/>
        </w:numPr>
        <w:spacing w:after="0" w:line="360" w:lineRule="auto"/>
        <w:ind w:left="368" w:hanging="368"/>
        <w:jc w:val="both"/>
        <w:rPr>
          <w:rFonts w:ascii="Times New Roman" w:eastAsia="Times New Roman" w:hAnsi="Times New Roman" w:cs="Times New Roman"/>
          <w:sz w:val="26"/>
          <w:szCs w:val="26"/>
        </w:rPr>
      </w:pPr>
      <w:r w:rsidRPr="00172C21">
        <w:rPr>
          <w:rFonts w:ascii="Times New Roman" w:eastAsia="Times New Roman" w:hAnsi="Times New Roman" w:cs="Times New Roman"/>
          <w:b/>
          <w:sz w:val="26"/>
          <w:szCs w:val="26"/>
        </w:rPr>
        <w:t>Trưòng hợp không cắt được nguồn điện</w:t>
      </w:r>
    </w:p>
    <w:p w:rsidR="00B46EEB" w:rsidRPr="009C4753" w:rsidRDefault="00B46EEB" w:rsidP="00B46EEB">
      <w:pPr>
        <w:spacing w:line="360" w:lineRule="auto"/>
        <w:ind w:left="6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Cần phân biệt người bị nạn là do điện hạ áp hay cao áp mà thực hiện các biện pháp:</w:t>
      </w:r>
    </w:p>
    <w:p w:rsidR="00B46EEB" w:rsidRPr="00172C21" w:rsidRDefault="00B46EEB" w:rsidP="00B46EEB">
      <w:pPr>
        <w:numPr>
          <w:ilvl w:val="1"/>
          <w:numId w:val="19"/>
        </w:numPr>
        <w:tabs>
          <w:tab w:val="left" w:pos="397"/>
        </w:tabs>
        <w:spacing w:after="0" w:line="360" w:lineRule="auto"/>
        <w:ind w:left="8" w:right="220" w:firstLine="232"/>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Nếu là hạ áp: người cứu cần có biện pháp an toàn cá nhân tốt như dùng các vật cách điện: sào, gậy, tre, gỗ khô để gạc dây điện ra khỏi nạn nhân. Nếu họ nắm chặt vào dây điện phải đứng trên các vật cách điện khô như bàn ghế, bệ gỗ, thảm, mang giày cách điện, găng tay cách điện để gỡ nạn nhân hay cơ thể dùng dao, búa, rìu cách điện, chặt dây điện.</w:t>
      </w:r>
    </w:p>
    <w:p w:rsidR="00B46EEB" w:rsidRPr="00172C21" w:rsidRDefault="00B46EEB" w:rsidP="00B46EEB">
      <w:pPr>
        <w:numPr>
          <w:ilvl w:val="0"/>
          <w:numId w:val="19"/>
        </w:numPr>
        <w:spacing w:after="0" w:line="360" w:lineRule="auto"/>
        <w:ind w:left="28" w:right="200" w:firstLine="183"/>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Nếu người bị nạn do điện cao thế: Tốt nhất là người cứu có các dụng cụ an toàn như: đi ủng, găng cách điện hay sào cách điện… khi tách nạn nhân ra khỏi mạch điện. Nếu không có các dụng cụ an toàn thì cần làm ngắn mạch đường dây (tạo ngắn mạch để các thiết bị bảo vệ tự động cắt đường dây ra khỏi nguồn). Trong trường hợp người bị nạn chỉ chạm vào một pha thì chỉ cần nối đất một đầu dây còn đầu kia ném vào pha đó nhưng tránh ném vào người bị nạn.</w:t>
      </w:r>
    </w:p>
    <w:p w:rsidR="00B46EEB" w:rsidRPr="009C4753" w:rsidRDefault="004C0748" w:rsidP="00B46EEB">
      <w:pPr>
        <w:spacing w:line="360" w:lineRule="auto"/>
        <w:ind w:left="8"/>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u w:val="single"/>
        </w:rPr>
        <w:lastRenderedPageBreak/>
        <w:t>3.8.2</w:t>
      </w:r>
      <w:r w:rsidR="00B46EEB" w:rsidRPr="009C4753">
        <w:rPr>
          <w:rFonts w:ascii="Times New Roman" w:eastAsia="Times New Roman" w:hAnsi="Times New Roman" w:cs="Times New Roman"/>
          <w:b/>
          <w:i/>
          <w:sz w:val="26"/>
          <w:szCs w:val="26"/>
          <w:u w:val="single"/>
        </w:rPr>
        <w:t>Cấp cứu ngay sau khi đưa nạn nhân khỏi nguồn điện</w:t>
      </w:r>
    </w:p>
    <w:p w:rsidR="00B46EEB" w:rsidRPr="009C4753" w:rsidRDefault="00B46EEB" w:rsidP="00B46EEB">
      <w:pPr>
        <w:spacing w:line="360" w:lineRule="auto"/>
        <w:ind w:left="18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Sau khi nạn nhân thoát khỏi nguồn điện, căn cứ vào tình trạng sức khỏe xử lý cho thích hợp</w:t>
      </w:r>
    </w:p>
    <w:p w:rsidR="00B46EEB" w:rsidRPr="00172C21" w:rsidRDefault="00B46EEB" w:rsidP="00B46EEB">
      <w:pPr>
        <w:numPr>
          <w:ilvl w:val="0"/>
          <w:numId w:val="19"/>
        </w:numPr>
        <w:spacing w:after="0" w:line="360" w:lineRule="auto"/>
        <w:ind w:left="368" w:hanging="368"/>
        <w:jc w:val="both"/>
        <w:rPr>
          <w:rFonts w:ascii="Times New Roman" w:eastAsia="Times New Roman" w:hAnsi="Times New Roman" w:cs="Times New Roman"/>
          <w:sz w:val="26"/>
          <w:szCs w:val="26"/>
        </w:rPr>
      </w:pPr>
      <w:r w:rsidRPr="00172C21">
        <w:rPr>
          <w:rFonts w:ascii="Times New Roman" w:eastAsia="Times New Roman" w:hAnsi="Times New Roman" w:cs="Times New Roman"/>
          <w:b/>
          <w:sz w:val="26"/>
          <w:szCs w:val="26"/>
        </w:rPr>
        <w:t>Người bị nạn chưa mất tri giác</w:t>
      </w:r>
    </w:p>
    <w:p w:rsidR="00B46EEB" w:rsidRPr="009C4753" w:rsidRDefault="00B46EEB" w:rsidP="00B46EEB">
      <w:pPr>
        <w:spacing w:line="360" w:lineRule="auto"/>
        <w:ind w:left="8" w:right="220" w:firstLine="36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Họ chỉ mê man chốc lát, thở yếu… cần đặt họ tại nơi thoáng khí, yên tỉnh và cấp tốc gọi bác sĩ hay chuyển họ đến trạm y tế gần nhất.</w:t>
      </w:r>
    </w:p>
    <w:p w:rsidR="00B46EEB" w:rsidRPr="00172C21" w:rsidRDefault="00B46EEB" w:rsidP="00B46EEB">
      <w:pPr>
        <w:numPr>
          <w:ilvl w:val="0"/>
          <w:numId w:val="19"/>
        </w:numPr>
        <w:spacing w:after="0" w:line="360" w:lineRule="auto"/>
        <w:ind w:left="368" w:hanging="368"/>
        <w:jc w:val="both"/>
        <w:rPr>
          <w:rFonts w:ascii="Times New Roman" w:eastAsia="Times New Roman" w:hAnsi="Times New Roman" w:cs="Times New Roman"/>
          <w:sz w:val="26"/>
          <w:szCs w:val="26"/>
        </w:rPr>
      </w:pPr>
      <w:r w:rsidRPr="00172C21">
        <w:rPr>
          <w:rFonts w:ascii="Times New Roman" w:eastAsia="Times New Roman" w:hAnsi="Times New Roman" w:cs="Times New Roman"/>
          <w:b/>
          <w:sz w:val="26"/>
          <w:szCs w:val="26"/>
        </w:rPr>
        <w:t>Người bị nạn mất tri giác</w:t>
      </w:r>
    </w:p>
    <w:p w:rsidR="00B46EEB" w:rsidRPr="009C4753" w:rsidRDefault="00B46EEB" w:rsidP="00B46EEB">
      <w:pPr>
        <w:spacing w:line="360" w:lineRule="auto"/>
        <w:ind w:left="8" w:right="200" w:firstLine="36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Họ mất tri giác nhưng còn thở nhẹ, tim đập yếu, đặt họ tại nơi thoáng khí, yên tỉnh (nếu trời lạnh phải đặt họ trong phòng thoáng) nới rộng quần áo, thắc lưng và xem có gì trong miệng thì lấy ra và cho ngửi amoniac, nước giải, xoa bóp toàn thân cho nóng lên và đi mời y bác sĩ.</w:t>
      </w:r>
    </w:p>
    <w:p w:rsidR="00B46EEB" w:rsidRPr="00172C21" w:rsidRDefault="00B46EEB" w:rsidP="00B46EEB">
      <w:pPr>
        <w:numPr>
          <w:ilvl w:val="0"/>
          <w:numId w:val="19"/>
        </w:numPr>
        <w:spacing w:after="0" w:line="360" w:lineRule="auto"/>
        <w:ind w:left="368" w:hanging="368"/>
        <w:jc w:val="both"/>
        <w:rPr>
          <w:rFonts w:ascii="Times New Roman" w:eastAsia="Times New Roman" w:hAnsi="Times New Roman" w:cs="Times New Roman"/>
          <w:sz w:val="26"/>
          <w:szCs w:val="26"/>
        </w:rPr>
      </w:pPr>
      <w:r w:rsidRPr="00172C21">
        <w:rPr>
          <w:rFonts w:ascii="Times New Roman" w:eastAsia="Times New Roman" w:hAnsi="Times New Roman" w:cs="Times New Roman"/>
          <w:b/>
          <w:sz w:val="26"/>
          <w:szCs w:val="26"/>
        </w:rPr>
        <w:t>Người bị nạn đã tắt thở</w:t>
      </w:r>
    </w:p>
    <w:p w:rsidR="00B46EEB" w:rsidRPr="009C4753" w:rsidRDefault="00B46EEB" w:rsidP="00B46EEB">
      <w:pPr>
        <w:spacing w:line="360" w:lineRule="auto"/>
        <w:ind w:left="8" w:right="200" w:firstLine="6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Tim họ đã ngừng đập toàn thân sinh co giật như chết, cần đặt họ ở nơi thoáng khí, bằng phẳng, nới rộng quần áo thắt lưng, lau sạch máu, nứơc bọt và chất bẩn, kiểm tra miệng có vướng gì không rồi thực hiện hô hấp nhân tạo. Cần hô hấp nhân tạo cho đến khi có y – bác sĩ đến, có ý kiến quyết định mới thôi.</w:t>
      </w:r>
    </w:p>
    <w:p w:rsidR="00B46EEB" w:rsidRPr="00172C21" w:rsidRDefault="00B46EEB" w:rsidP="00B46EEB">
      <w:pPr>
        <w:numPr>
          <w:ilvl w:val="0"/>
          <w:numId w:val="19"/>
        </w:numPr>
        <w:spacing w:after="0" w:line="360" w:lineRule="auto"/>
        <w:ind w:left="368" w:hanging="368"/>
        <w:jc w:val="both"/>
        <w:rPr>
          <w:rFonts w:ascii="Times New Roman" w:eastAsia="Wingdings" w:hAnsi="Times New Roman" w:cs="Times New Roman"/>
          <w:sz w:val="26"/>
          <w:szCs w:val="26"/>
          <w:vertAlign w:val="superscript"/>
        </w:rPr>
      </w:pPr>
      <w:r w:rsidRPr="00172C21">
        <w:rPr>
          <w:rFonts w:ascii="Times New Roman" w:eastAsia="Times New Roman" w:hAnsi="Times New Roman" w:cs="Times New Roman"/>
          <w:b/>
          <w:sz w:val="26"/>
          <w:szCs w:val="26"/>
        </w:rPr>
        <w:t>Phương pháp hô hấp nhân tạo</w:t>
      </w:r>
    </w:p>
    <w:p w:rsidR="00B46EEB" w:rsidRPr="009C4753" w:rsidRDefault="00B46EEB" w:rsidP="00B46EEB">
      <w:pPr>
        <w:spacing w:line="360" w:lineRule="auto"/>
        <w:ind w:left="368" w:right="76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 Sau khi tách nguồn điện ra khỏi nạn nhân, việc đầu tiên là kiểm tra tình trạng bệnh nhân : + Gọi, lay người, kiểm tra động mạch cổ khoảng 10-15 giây</w:t>
      </w:r>
    </w:p>
    <w:p w:rsidR="00B46EEB" w:rsidRPr="009C4753" w:rsidRDefault="00B46EEB" w:rsidP="00B46EEB">
      <w:pPr>
        <w:spacing w:line="360" w:lineRule="auto"/>
        <w:ind w:left="368"/>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 Kiểm tra đường thở nạn nhân: Ghé tai sát vào mũi nạn nhân, mắt nhìn ngực nạn nhân</w:t>
      </w:r>
    </w:p>
    <w:p w:rsidR="00B46EEB" w:rsidRPr="00172C21" w:rsidRDefault="00B46EEB" w:rsidP="00B46EEB">
      <w:pPr>
        <w:numPr>
          <w:ilvl w:val="0"/>
          <w:numId w:val="19"/>
        </w:numPr>
        <w:spacing w:after="0" w:line="360" w:lineRule="auto"/>
        <w:ind w:left="368" w:hanging="368"/>
        <w:jc w:val="both"/>
        <w:rPr>
          <w:rFonts w:ascii="Times New Roman" w:eastAsia="Times New Roman" w:hAnsi="Times New Roman" w:cs="Times New Roman"/>
          <w:sz w:val="26"/>
          <w:szCs w:val="26"/>
        </w:rPr>
      </w:pPr>
      <w:r w:rsidRPr="00172C21">
        <w:rPr>
          <w:rFonts w:ascii="Times New Roman" w:eastAsia="Times New Roman" w:hAnsi="Times New Roman" w:cs="Times New Roman"/>
          <w:i/>
          <w:sz w:val="26"/>
          <w:szCs w:val="26"/>
        </w:rPr>
        <w:t>Trường hợp nạn nhân ngừng thở, ngừng tim lúc đó chúng ta thực hiện :</w:t>
      </w:r>
    </w:p>
    <w:p w:rsidR="00B46EEB" w:rsidRPr="00172C21" w:rsidRDefault="00B46EEB" w:rsidP="00B46EEB">
      <w:pPr>
        <w:numPr>
          <w:ilvl w:val="0"/>
          <w:numId w:val="19"/>
        </w:numPr>
        <w:spacing w:after="0" w:line="360" w:lineRule="auto"/>
        <w:ind w:left="368" w:right="200" w:hanging="368"/>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Đặt nạn nhân nằm ngửa, nới rộng quần áo, thắt lưng, kê đầu nạn nhân nghiêng một bên để nước dãi không chảy trào vào trong, khai thông đường thở bằng cách dùng vải sạch lau miệng nạn nhân, nếu lưỡi thụt vào thì kéo lưỡi ra sau đó kê cổ nạn nhân hơi ngữa ra phía sau.</w:t>
      </w:r>
    </w:p>
    <w:p w:rsidR="00B46EEB" w:rsidRDefault="00B46EEB" w:rsidP="00B46EEB">
      <w:pPr>
        <w:numPr>
          <w:ilvl w:val="0"/>
          <w:numId w:val="19"/>
        </w:numPr>
        <w:spacing w:after="0" w:line="360" w:lineRule="auto"/>
        <w:ind w:left="361" w:right="200" w:hanging="36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lastRenderedPageBreak/>
        <w:t>Đánh thức tim : Nắm tay lại đấm tương đối mạnh mặt bằng tay lên ngực tim nạn nhân 3- 5 lần, đấm, sau đó đặt hai bàn tay chéo nhau lên ngực trái nạn nhân, dùng lực ấn lồng ngực thẳng góc làm nhực nận nhân xuống 3-5cm buông lỏng tay ra để ngực nạn nhân trở lại bình thường.</w:t>
      </w:r>
      <w:bookmarkStart w:id="10" w:name="page87"/>
      <w:bookmarkEnd w:id="10"/>
    </w:p>
    <w:p w:rsidR="00B46EEB" w:rsidRPr="00172C21" w:rsidRDefault="00B46EEB" w:rsidP="00B46EEB">
      <w:pPr>
        <w:numPr>
          <w:ilvl w:val="0"/>
          <w:numId w:val="19"/>
        </w:numPr>
        <w:spacing w:after="0" w:line="360" w:lineRule="auto"/>
        <w:ind w:left="361" w:right="200" w:hanging="36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Hà hơi tiếp thở nạn nhân : Một tay đỡ gáy nạn nhân cao lên, một tay bịt mũi kéo về trước cho miệng nạn nhân mở ra, hít hơi mạnh vào lồng ngực mình, áp sát miệng nạn nhân và thổi cho ngực nạn nhân căng lên sau đó buông ra cho ngực nạn nhân trở lại bình thường.</w:t>
      </w:r>
    </w:p>
    <w:p w:rsidR="00B46EEB" w:rsidRPr="009C4753" w:rsidRDefault="00B46EEB" w:rsidP="00B46EEB">
      <w:pPr>
        <w:spacing w:line="360" w:lineRule="auto"/>
        <w:ind w:left="1" w:right="200"/>
        <w:jc w:val="both"/>
        <w:rPr>
          <w:rFonts w:ascii="Times New Roman" w:eastAsia="Times New Roman" w:hAnsi="Times New Roman" w:cs="Times New Roman"/>
          <w:sz w:val="26"/>
          <w:szCs w:val="26"/>
        </w:rPr>
      </w:pPr>
      <w:r w:rsidRPr="009C4753">
        <w:rPr>
          <w:rFonts w:ascii="Times New Roman" w:eastAsia="Times New Roman" w:hAnsi="Times New Roman" w:cs="Times New Roman"/>
          <w:i/>
          <w:sz w:val="26"/>
          <w:szCs w:val="26"/>
        </w:rPr>
        <w:t>Lưu ý : Trong một số trường hợp có thể bịt miệng thổi bằng mũi, đối với trẻ em các động tác thật nhẹ nhàng từ đánh thức tim, ép tim đến thổi tránh gãy xương,rách phổi</w:t>
      </w:r>
    </w:p>
    <w:p w:rsidR="00B46EEB" w:rsidRPr="00172C21" w:rsidRDefault="00B46EEB" w:rsidP="00B46EEB">
      <w:pPr>
        <w:numPr>
          <w:ilvl w:val="0"/>
          <w:numId w:val="19"/>
        </w:numPr>
        <w:spacing w:after="0" w:line="360" w:lineRule="auto"/>
        <w:ind w:left="361" w:right="200" w:hanging="36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Thực hiện động tác nhịp nhàng cứ 15 lần ép tim sau đó hà hơi tiếp thở 2 lần, nếu hai người cứu thì một người ép tim năm lần, người kia hà hơi thởi ngạt một lần. Làm kiên trì liên tục tần số ép tim 80-100 lần /phút</w:t>
      </w:r>
    </w:p>
    <w:p w:rsidR="00B46EEB" w:rsidRPr="00172C21" w:rsidRDefault="00B46EEB" w:rsidP="00B46EEB">
      <w:pPr>
        <w:numPr>
          <w:ilvl w:val="0"/>
          <w:numId w:val="19"/>
        </w:numPr>
        <w:spacing w:after="0" w:line="360" w:lineRule="auto"/>
        <w:ind w:left="361" w:right="200" w:hanging="36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Sau khi ép từ 2-3 phút ta dừng lại kiểm tra: Kiểm tra tim bằng động mạnh cổ hay động mạch bẹn ; kiểm tra đường thở nghe nhìn cảm nhận như trên.</w:t>
      </w:r>
    </w:p>
    <w:p w:rsidR="00B46EEB" w:rsidRPr="00172C21" w:rsidRDefault="00B46EEB" w:rsidP="00B46EEB">
      <w:pPr>
        <w:numPr>
          <w:ilvl w:val="0"/>
          <w:numId w:val="19"/>
        </w:numPr>
        <w:spacing w:after="0" w:line="360" w:lineRule="auto"/>
        <w:ind w:left="361" w:right="200" w:hanging="361"/>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Nếu nạn nhân tim đập và thở lại ta đặt nạn nhân nằm nghiêng hoặc nạn nhân nửa nằm nửa ngồi, sau đó gọi bác sĩ (có thể gọi trước tùy trường hợp)</w:t>
      </w:r>
    </w:p>
    <w:p w:rsidR="00B46EEB" w:rsidRPr="009C4753" w:rsidRDefault="00B46EEB" w:rsidP="00B46EEB">
      <w:pPr>
        <w:spacing w:line="360" w:lineRule="auto"/>
        <w:ind w:left="1" w:right="220"/>
        <w:jc w:val="both"/>
        <w:rPr>
          <w:rFonts w:ascii="Times New Roman" w:eastAsia="Times New Roman" w:hAnsi="Times New Roman" w:cs="Times New Roman"/>
          <w:sz w:val="26"/>
          <w:szCs w:val="26"/>
        </w:rPr>
      </w:pPr>
      <w:r w:rsidRPr="009C4753">
        <w:rPr>
          <w:rFonts w:ascii="Times New Roman" w:eastAsia="Times New Roman" w:hAnsi="Times New Roman" w:cs="Times New Roman"/>
          <w:i/>
          <w:sz w:val="26"/>
          <w:szCs w:val="26"/>
        </w:rPr>
        <w:t>Lưu ý: Các thao tác phải thực hiện liên tục cho đến khi có y tá, bác sĩ đến có ý kiến quyết định mới thôi.</w:t>
      </w:r>
    </w:p>
    <w:p w:rsidR="00B46EEB" w:rsidRPr="009C4753" w:rsidRDefault="004C0748" w:rsidP="00B46EEB">
      <w:pPr>
        <w:spacing w:line="360" w:lineRule="auto"/>
        <w:ind w:left="1"/>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00B46EEB" w:rsidRPr="009C4753">
        <w:rPr>
          <w:rFonts w:ascii="Times New Roman" w:eastAsia="Times New Roman" w:hAnsi="Times New Roman" w:cs="Times New Roman"/>
          <w:b/>
          <w:sz w:val="26"/>
          <w:szCs w:val="26"/>
        </w:rPr>
        <w:t>9. Các biện pháp an toàn điện trong nhân dân</w:t>
      </w:r>
    </w:p>
    <w:p w:rsidR="00B46EEB" w:rsidRPr="00172C21" w:rsidRDefault="00B46EEB" w:rsidP="00B46EEB">
      <w:pPr>
        <w:numPr>
          <w:ilvl w:val="0"/>
          <w:numId w:val="19"/>
        </w:numPr>
        <w:tabs>
          <w:tab w:val="left" w:pos="641"/>
        </w:tabs>
        <w:spacing w:after="0" w:line="360" w:lineRule="auto"/>
        <w:ind w:left="641" w:hanging="25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Không bắn súng, hay ném đất đá, thanh dây kim loại vật lạ vào đường dây trạm điện.</w:t>
      </w:r>
    </w:p>
    <w:p w:rsidR="00B46EEB" w:rsidRPr="00172C21" w:rsidRDefault="00B46EEB" w:rsidP="00B46EEB">
      <w:pPr>
        <w:numPr>
          <w:ilvl w:val="0"/>
          <w:numId w:val="19"/>
        </w:numPr>
        <w:tabs>
          <w:tab w:val="left" w:pos="641"/>
        </w:tabs>
        <w:spacing w:after="0" w:line="360" w:lineRule="auto"/>
        <w:ind w:left="641" w:hanging="25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Không lắp đặt ăng tan – TV gần đường dây, trạm điện</w:t>
      </w:r>
    </w:p>
    <w:p w:rsidR="00B46EEB" w:rsidRPr="00172C21" w:rsidRDefault="00B46EEB" w:rsidP="00B46EEB">
      <w:pPr>
        <w:numPr>
          <w:ilvl w:val="0"/>
          <w:numId w:val="19"/>
        </w:numPr>
        <w:tabs>
          <w:tab w:val="left" w:pos="641"/>
        </w:tabs>
        <w:spacing w:after="0" w:line="360" w:lineRule="auto"/>
        <w:ind w:left="641" w:hanging="25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Không thả diều hay các vật bay gần đường dây trạm điện</w:t>
      </w:r>
    </w:p>
    <w:p w:rsidR="00B46EEB" w:rsidRPr="00172C21" w:rsidRDefault="00B46EEB" w:rsidP="00B46EEB">
      <w:pPr>
        <w:numPr>
          <w:ilvl w:val="0"/>
          <w:numId w:val="19"/>
        </w:numPr>
        <w:tabs>
          <w:tab w:val="left" w:pos="641"/>
        </w:tabs>
        <w:spacing w:after="0" w:line="360" w:lineRule="auto"/>
        <w:ind w:left="641" w:hanging="25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Không xây dựng nhà cửa, công trình trong hành lang bảo vệ an toàn lưới điện cao cấp.</w:t>
      </w:r>
    </w:p>
    <w:p w:rsidR="00B46EEB" w:rsidRPr="00172C21" w:rsidRDefault="00B46EEB" w:rsidP="00B46EEB">
      <w:pPr>
        <w:numPr>
          <w:ilvl w:val="1"/>
          <w:numId w:val="19"/>
        </w:numPr>
        <w:tabs>
          <w:tab w:val="left" w:pos="641"/>
        </w:tabs>
        <w:spacing w:after="0" w:line="360" w:lineRule="auto"/>
        <w:ind w:left="521" w:right="20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 xml:space="preserve">Không đến gần đường dây, trạm điện 15kV trong phạm vi 2m (đường dây 110kV trong phạm vi 4m) bằng bất cứ cách gì như: leo lên mái nhà, sân thượng, ban công, </w:t>
      </w:r>
      <w:r w:rsidRPr="00172C21">
        <w:rPr>
          <w:rFonts w:ascii="Times New Roman" w:eastAsia="Times New Roman" w:hAnsi="Times New Roman" w:cs="Times New Roman"/>
          <w:sz w:val="26"/>
          <w:szCs w:val="26"/>
        </w:rPr>
        <w:lastRenderedPageBreak/>
        <w:t>lang cang, ô – văng… từ nhà, công trình xây gần đường dây, trạm điện hay mang vác, đưa vật dài… lên gàn đường dây.</w:t>
      </w:r>
    </w:p>
    <w:p w:rsidR="00B46EEB" w:rsidRPr="00172C21" w:rsidRDefault="00B46EEB" w:rsidP="00B46EEB">
      <w:pPr>
        <w:numPr>
          <w:ilvl w:val="0"/>
          <w:numId w:val="19"/>
        </w:numPr>
        <w:tabs>
          <w:tab w:val="left" w:pos="641"/>
        </w:tabs>
        <w:spacing w:after="0" w:line="360" w:lineRule="auto"/>
        <w:ind w:left="641" w:hanging="25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Không leo lên cột đèn</w:t>
      </w:r>
    </w:p>
    <w:p w:rsidR="00B46EEB" w:rsidRPr="00172C21" w:rsidRDefault="00B46EEB" w:rsidP="00B46EEB">
      <w:pPr>
        <w:numPr>
          <w:ilvl w:val="0"/>
          <w:numId w:val="19"/>
        </w:numPr>
        <w:tabs>
          <w:tab w:val="left" w:pos="641"/>
        </w:tabs>
        <w:spacing w:after="0" w:line="360" w:lineRule="auto"/>
        <w:ind w:left="641" w:hanging="25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Không đột nhập vào trạm điện hay phòng biến điện</w:t>
      </w:r>
    </w:p>
    <w:p w:rsidR="00B46EEB" w:rsidRPr="00172C21" w:rsidRDefault="00B46EEB" w:rsidP="00B46EEB">
      <w:pPr>
        <w:numPr>
          <w:ilvl w:val="0"/>
          <w:numId w:val="19"/>
        </w:numPr>
        <w:tabs>
          <w:tab w:val="left" w:pos="641"/>
        </w:tabs>
        <w:spacing w:after="0" w:line="360" w:lineRule="auto"/>
        <w:ind w:left="641" w:hanging="25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Không chặt cây ở gần đường dây, trạm điện</w:t>
      </w:r>
    </w:p>
    <w:p w:rsidR="00B46EEB" w:rsidRPr="00172C21" w:rsidRDefault="00B46EEB" w:rsidP="00B46EEB">
      <w:pPr>
        <w:numPr>
          <w:ilvl w:val="0"/>
          <w:numId w:val="19"/>
        </w:numPr>
        <w:tabs>
          <w:tab w:val="left" w:pos="641"/>
        </w:tabs>
        <w:spacing w:after="0" w:line="360" w:lineRule="auto"/>
        <w:ind w:left="641" w:hanging="25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Không dùng các loại cây tre, trúc, tầm vông, gỗ mục… làm trụ điện</w:t>
      </w:r>
    </w:p>
    <w:p w:rsidR="00B46EEB" w:rsidRPr="00172C21" w:rsidRDefault="00B46EEB" w:rsidP="00B46EEB">
      <w:pPr>
        <w:numPr>
          <w:ilvl w:val="0"/>
          <w:numId w:val="19"/>
        </w:numPr>
        <w:tabs>
          <w:tab w:val="left" w:pos="711"/>
        </w:tabs>
        <w:spacing w:after="0" w:line="360" w:lineRule="auto"/>
        <w:ind w:left="641" w:right="200" w:hanging="25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Khi có trụ điện ngã, hay dây điện đứt rơi xuống đất, ruộng, ao hồ… phải báo cho mọi người xung quanh, lập rào chắn, dùng mọi phương tiện thông tin cho điện khu vực.</w:t>
      </w:r>
    </w:p>
    <w:p w:rsidR="00B46EEB" w:rsidRPr="009C4753" w:rsidRDefault="004C0748" w:rsidP="00B46EEB">
      <w:pPr>
        <w:spacing w:line="360" w:lineRule="auto"/>
        <w:ind w:left="1"/>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3</w:t>
      </w:r>
      <w:r w:rsidR="00B46EEB" w:rsidRPr="009C4753">
        <w:rPr>
          <w:rFonts w:ascii="Times New Roman" w:eastAsia="Times New Roman" w:hAnsi="Times New Roman" w:cs="Times New Roman"/>
          <w:b/>
          <w:sz w:val="26"/>
          <w:szCs w:val="26"/>
        </w:rPr>
        <w:t>.10. Các biện pháp an toàn điện trong nhà</w:t>
      </w:r>
    </w:p>
    <w:p w:rsidR="00B46EEB" w:rsidRPr="00172C21" w:rsidRDefault="00B46EEB" w:rsidP="00B46EEB">
      <w:pPr>
        <w:numPr>
          <w:ilvl w:val="0"/>
          <w:numId w:val="19"/>
        </w:numPr>
        <w:tabs>
          <w:tab w:val="left" w:pos="881"/>
        </w:tabs>
        <w:spacing w:after="0" w:line="360" w:lineRule="auto"/>
        <w:ind w:left="881" w:right="200" w:hanging="36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Không chạm vào chỗ đang còn điện trong nhà như: ổ cắm điện, cầu dao, cầu chì không có nắp đậy, chỗ tróc vỏ bọc cách điện của dây dẫn điện</w:t>
      </w:r>
    </w:p>
    <w:p w:rsidR="00B46EEB" w:rsidRPr="00172C21" w:rsidRDefault="00B46EEB" w:rsidP="00B46EEB">
      <w:pPr>
        <w:numPr>
          <w:ilvl w:val="0"/>
          <w:numId w:val="19"/>
        </w:numPr>
        <w:tabs>
          <w:tab w:val="left" w:pos="881"/>
        </w:tabs>
        <w:spacing w:after="0" w:line="360" w:lineRule="auto"/>
        <w:ind w:left="881" w:right="220" w:hanging="36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Không đóng cắt cầu dao, bật công tắc điện khi tay ướt, chân không mang dép, đứng ở nơi ẩm ướt.</w:t>
      </w:r>
    </w:p>
    <w:p w:rsidR="00B46EEB" w:rsidRPr="00172C21" w:rsidRDefault="00B46EEB" w:rsidP="00B46EEB">
      <w:pPr>
        <w:numPr>
          <w:ilvl w:val="0"/>
          <w:numId w:val="19"/>
        </w:numPr>
        <w:tabs>
          <w:tab w:val="left" w:pos="881"/>
        </w:tabs>
        <w:spacing w:after="0" w:line="360" w:lineRule="auto"/>
        <w:ind w:left="881" w:hanging="360"/>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Khi ra khỏi nhà hay khi không có ngươi lớn trong nhà nên cắt cầu dao điện tổng</w:t>
      </w:r>
    </w:p>
    <w:p w:rsidR="00B46EEB" w:rsidRPr="009C4753" w:rsidRDefault="00B46EEB" w:rsidP="00B46EEB">
      <w:pPr>
        <w:numPr>
          <w:ilvl w:val="0"/>
          <w:numId w:val="19"/>
        </w:numPr>
        <w:tabs>
          <w:tab w:val="left" w:pos="881"/>
        </w:tabs>
        <w:spacing w:after="0" w:line="360" w:lineRule="auto"/>
        <w:ind w:left="881" w:right="200" w:hanging="360"/>
        <w:jc w:val="both"/>
        <w:rPr>
          <w:rFonts w:ascii="Times New Roman" w:eastAsia="Times New Roman" w:hAnsi="Times New Roman" w:cs="Times New Roman"/>
          <w:sz w:val="26"/>
          <w:szCs w:val="26"/>
        </w:rPr>
      </w:pPr>
      <w:r w:rsidRPr="009C4753">
        <w:rPr>
          <w:rFonts w:ascii="Times New Roman" w:eastAsia="Times New Roman" w:hAnsi="Times New Roman" w:cs="Times New Roman"/>
          <w:sz w:val="26"/>
          <w:szCs w:val="26"/>
        </w:rPr>
        <w:t>Không dùng dây điện trần, dây có vỏ bọc kém chất lượng, dây điện thoại, dây có tiết diện nhỏ không chịu nổi dòng điện đang sử dụng… để làm dây dẫn điện.</w:t>
      </w:r>
    </w:p>
    <w:p w:rsidR="00B46EEB" w:rsidRPr="00172C21" w:rsidRDefault="00B46EEB" w:rsidP="00B46EEB">
      <w:pPr>
        <w:numPr>
          <w:ilvl w:val="0"/>
          <w:numId w:val="19"/>
        </w:numPr>
        <w:tabs>
          <w:tab w:val="left" w:pos="888"/>
        </w:tabs>
        <w:spacing w:after="0" w:line="360" w:lineRule="auto"/>
        <w:ind w:left="888" w:right="220" w:hanging="367"/>
        <w:jc w:val="both"/>
        <w:rPr>
          <w:rFonts w:ascii="Times New Roman" w:eastAsia="Times New Roman" w:hAnsi="Times New Roman" w:cs="Times New Roman"/>
          <w:sz w:val="26"/>
          <w:szCs w:val="26"/>
        </w:rPr>
      </w:pPr>
      <w:bookmarkStart w:id="11" w:name="page88"/>
      <w:bookmarkEnd w:id="11"/>
      <w:r w:rsidRPr="00172C21">
        <w:rPr>
          <w:rFonts w:ascii="Times New Roman" w:eastAsia="Times New Roman" w:hAnsi="Times New Roman" w:cs="Times New Roman"/>
          <w:sz w:val="26"/>
          <w:szCs w:val="26"/>
        </w:rPr>
        <w:t>Phải lắp cầu chì trên dây nóng hay aptomat cho đường dây chính trong nhà, cho mỗi đường dây phụ và trước các ổ cắm, dây chảy của cầu chì phải dùng dây chì.</w:t>
      </w:r>
    </w:p>
    <w:p w:rsidR="00B46EEB" w:rsidRPr="00172C21" w:rsidRDefault="00B46EEB" w:rsidP="00B46EEB">
      <w:pPr>
        <w:numPr>
          <w:ilvl w:val="0"/>
          <w:numId w:val="19"/>
        </w:numPr>
        <w:tabs>
          <w:tab w:val="left" w:pos="888"/>
        </w:tabs>
        <w:spacing w:after="0" w:line="360" w:lineRule="auto"/>
        <w:ind w:left="888" w:right="220" w:hanging="367"/>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Nếu nối đất vỏ kim loại các dụng cụ dòng điện trong nhà như: vỏ tủ lạnh, vỏ máy nước nóng, vỏ máy bơm nước.. để an toàn điện.</w:t>
      </w:r>
    </w:p>
    <w:p w:rsidR="00B46EEB" w:rsidRPr="00172C21" w:rsidRDefault="00B46EEB" w:rsidP="00B46EEB">
      <w:pPr>
        <w:numPr>
          <w:ilvl w:val="0"/>
          <w:numId w:val="19"/>
        </w:numPr>
        <w:tabs>
          <w:tab w:val="left" w:pos="888"/>
        </w:tabs>
        <w:spacing w:after="0" w:line="360" w:lineRule="auto"/>
        <w:ind w:left="888" w:hanging="367"/>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Khi nối dây điện phải nối sale và quấn băng keo cách điện.</w:t>
      </w:r>
    </w:p>
    <w:p w:rsidR="00B46EEB" w:rsidRPr="00172C21" w:rsidRDefault="00B46EEB" w:rsidP="00B46EEB">
      <w:pPr>
        <w:numPr>
          <w:ilvl w:val="0"/>
          <w:numId w:val="19"/>
        </w:numPr>
        <w:tabs>
          <w:tab w:val="left" w:pos="888"/>
        </w:tabs>
        <w:spacing w:after="0" w:line="360" w:lineRule="auto"/>
        <w:ind w:left="888" w:right="220" w:hanging="367"/>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Các thiết bị điện, cầu dao điện, công tắc, ổ cắm điện… bị hư phải sửa, thay thế ngay để người không chạm.</w:t>
      </w:r>
    </w:p>
    <w:p w:rsidR="00B46EEB" w:rsidRPr="00172C21" w:rsidRDefault="00B46EEB" w:rsidP="00B46EEB">
      <w:pPr>
        <w:numPr>
          <w:ilvl w:val="0"/>
          <w:numId w:val="19"/>
        </w:numPr>
        <w:tabs>
          <w:tab w:val="left" w:pos="888"/>
        </w:tabs>
        <w:spacing w:after="0" w:line="360" w:lineRule="auto"/>
        <w:ind w:left="888" w:hanging="367"/>
        <w:jc w:val="both"/>
        <w:rPr>
          <w:rFonts w:ascii="Times New Roman" w:eastAsia="Times New Roman" w:hAnsi="Times New Roman" w:cs="Times New Roman"/>
          <w:sz w:val="26"/>
          <w:szCs w:val="26"/>
        </w:rPr>
      </w:pPr>
      <w:r w:rsidRPr="00172C21">
        <w:rPr>
          <w:rFonts w:ascii="Times New Roman" w:eastAsia="Times New Roman" w:hAnsi="Times New Roman" w:cs="Times New Roman"/>
          <w:sz w:val="26"/>
          <w:szCs w:val="26"/>
        </w:rPr>
        <w:t>Khi sửa chữa điện trong nhà phải cắt cầu dao, treo biển báo.</w:t>
      </w:r>
    </w:p>
    <w:p w:rsidR="00B46EEB" w:rsidRPr="00172C21" w:rsidRDefault="00B46EEB" w:rsidP="00B46EEB">
      <w:pPr>
        <w:numPr>
          <w:ilvl w:val="0"/>
          <w:numId w:val="19"/>
        </w:numPr>
        <w:tabs>
          <w:tab w:val="left" w:pos="888"/>
        </w:tabs>
        <w:spacing w:after="0" w:line="360" w:lineRule="auto"/>
        <w:ind w:left="888" w:hanging="367"/>
        <w:jc w:val="both"/>
        <w:rPr>
          <w:rFonts w:ascii="Times New Roman" w:hAnsi="Times New Roman" w:cs="Times New Roman"/>
          <w:sz w:val="26"/>
          <w:szCs w:val="26"/>
        </w:rPr>
      </w:pPr>
      <w:r w:rsidRPr="00172C21">
        <w:rPr>
          <w:rFonts w:ascii="Times New Roman" w:eastAsia="Times New Roman" w:hAnsi="Times New Roman" w:cs="Times New Roman"/>
          <w:sz w:val="26"/>
          <w:szCs w:val="26"/>
        </w:rPr>
        <w:t>Không sử dụng dây điện, thiết bị điện đồ dùng điện trong nhà có chất lượng kém.</w:t>
      </w:r>
    </w:p>
    <w:p w:rsidR="00247419" w:rsidRPr="00247419" w:rsidRDefault="00247419" w:rsidP="00247419">
      <w:pPr>
        <w:ind w:left="567" w:firstLine="333"/>
        <w:jc w:val="both"/>
        <w:rPr>
          <w:rFonts w:ascii="Times New Roman" w:hAnsi="Times New Roman" w:cs="Times New Roman"/>
          <w:sz w:val="26"/>
          <w:szCs w:val="26"/>
        </w:rPr>
      </w:pPr>
    </w:p>
    <w:p w:rsidR="00DC5635" w:rsidRPr="00247419" w:rsidRDefault="00DC5635" w:rsidP="00247419">
      <w:pPr>
        <w:jc w:val="both"/>
        <w:rPr>
          <w:rFonts w:ascii="Times New Roman" w:hAnsi="Times New Roman" w:cs="Times New Roman"/>
          <w:sz w:val="26"/>
          <w:szCs w:val="26"/>
        </w:rPr>
      </w:pPr>
    </w:p>
    <w:sectPr w:rsidR="00DC5635" w:rsidRPr="00247419">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0E09" w:rsidRDefault="00BD0E09" w:rsidP="00247419">
      <w:pPr>
        <w:spacing w:after="0" w:line="240" w:lineRule="auto"/>
      </w:pPr>
      <w:r>
        <w:separator/>
      </w:r>
    </w:p>
  </w:endnote>
  <w:endnote w:type="continuationSeparator" w:id="0">
    <w:p w:rsidR="00BD0E09" w:rsidRDefault="00BD0E09" w:rsidP="00247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3434136"/>
      <w:docPartObj>
        <w:docPartGallery w:val="Page Numbers (Bottom of Page)"/>
        <w:docPartUnique/>
      </w:docPartObj>
    </w:sdtPr>
    <w:sdtEndPr>
      <w:rPr>
        <w:noProof/>
      </w:rPr>
    </w:sdtEndPr>
    <w:sdtContent>
      <w:p w:rsidR="00247419" w:rsidRDefault="00247419">
        <w:pPr>
          <w:pStyle w:val="Footer"/>
          <w:jc w:val="center"/>
        </w:pPr>
        <w:r>
          <w:fldChar w:fldCharType="begin"/>
        </w:r>
        <w:r>
          <w:instrText xml:space="preserve"> PAGE   \* MERGEFORMAT </w:instrText>
        </w:r>
        <w:r>
          <w:fldChar w:fldCharType="separate"/>
        </w:r>
        <w:r w:rsidR="004F3628">
          <w:rPr>
            <w:noProof/>
          </w:rPr>
          <w:t>22</w:t>
        </w:r>
        <w:r>
          <w:rPr>
            <w:noProof/>
          </w:rPr>
          <w:fldChar w:fldCharType="end"/>
        </w:r>
      </w:p>
    </w:sdtContent>
  </w:sdt>
  <w:p w:rsidR="00247419" w:rsidRDefault="002474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0E09" w:rsidRDefault="00BD0E09" w:rsidP="00247419">
      <w:pPr>
        <w:spacing w:after="0" w:line="240" w:lineRule="auto"/>
      </w:pPr>
      <w:r>
        <w:separator/>
      </w:r>
    </w:p>
  </w:footnote>
  <w:footnote w:type="continuationSeparator" w:id="0">
    <w:p w:rsidR="00BD0E09" w:rsidRDefault="00BD0E09" w:rsidP="002474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419" w:rsidRDefault="00247419">
    <w:pPr>
      <w:pStyle w:val="Header"/>
    </w:pPr>
    <w:r>
      <w:t>An toàn lao động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3F24D970"/>
    <w:lvl w:ilvl="0" w:tplc="FFFFFFFF">
      <w:numFmt w:val="none"/>
      <w:lvlText w:val=""/>
      <w:lvlJc w:val="left"/>
      <w:pPr>
        <w:tabs>
          <w:tab w:val="num" w:pos="360"/>
        </w:tabs>
      </w:pPr>
    </w:lvl>
    <w:lvl w:ilvl="1" w:tplc="FFFFFFFF">
      <w:numFmt w:val="decimal"/>
      <w:lvlText w:val=""/>
      <w:lvlJc w:val="left"/>
    </w:lvl>
    <w:lvl w:ilvl="2" w:tplc="FFFFFFFF">
      <w:numFmt w:val="decimal"/>
      <w:lvlText w:val=""/>
      <w:lvlJc w:val="left"/>
    </w:lvl>
    <w:lvl w:ilvl="3" w:tplc="FFFFFFFF">
      <w:numFmt w:val="none"/>
      <w:lvlText w:val=""/>
      <w:lvlJc w:val="left"/>
      <w:pPr>
        <w:tabs>
          <w:tab w:val="num" w:pos="360"/>
        </w:tabs>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D27319"/>
    <w:multiLevelType w:val="hybridMultilevel"/>
    <w:tmpl w:val="94AAE9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C70966"/>
    <w:multiLevelType w:val="hybridMultilevel"/>
    <w:tmpl w:val="30FEF31A"/>
    <w:lvl w:ilvl="0" w:tplc="B608C458">
      <w:start w:val="1"/>
      <w:numFmt w:val="lowerLetter"/>
      <w:lvlText w:val="%1)"/>
      <w:lvlJc w:val="left"/>
      <w:pPr>
        <w:tabs>
          <w:tab w:val="num" w:pos="720"/>
        </w:tabs>
        <w:ind w:left="720" w:hanging="360"/>
      </w:pPr>
      <w:rPr>
        <w:rFonts w:hint="default"/>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BA27356"/>
    <w:multiLevelType w:val="hybridMultilevel"/>
    <w:tmpl w:val="F182B732"/>
    <w:lvl w:ilvl="0" w:tplc="0D0CD46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4B32B1"/>
    <w:multiLevelType w:val="hybridMultilevel"/>
    <w:tmpl w:val="F224E978"/>
    <w:lvl w:ilvl="0" w:tplc="C76E3B9E">
      <w:start w:val="1"/>
      <w:numFmt w:val="bullet"/>
      <w:lvlText w:val="-"/>
      <w:lvlJc w:val="left"/>
      <w:pPr>
        <w:tabs>
          <w:tab w:val="num" w:pos="851"/>
        </w:tabs>
        <w:ind w:left="0" w:firstLine="567"/>
      </w:pPr>
      <w:rPr>
        <w:rFonts w:ascii="Courier New" w:hAnsi="Courier New"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15:restartNumberingAfterBreak="0">
    <w:nsid w:val="106B1894"/>
    <w:multiLevelType w:val="hybridMultilevel"/>
    <w:tmpl w:val="1AA0BA0C"/>
    <w:lvl w:ilvl="0" w:tplc="889C47E6">
      <w:start w:val="1"/>
      <w:numFmt w:val="decimal"/>
      <w:lvlText w:val="%1."/>
      <w:lvlJc w:val="left"/>
      <w:pPr>
        <w:tabs>
          <w:tab w:val="num" w:pos="283"/>
        </w:tabs>
        <w:ind w:left="283" w:hanging="283"/>
      </w:pPr>
      <w:rPr>
        <w:rFonts w:hint="default"/>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6" w15:restartNumberingAfterBreak="0">
    <w:nsid w:val="15742B0A"/>
    <w:multiLevelType w:val="hybridMultilevel"/>
    <w:tmpl w:val="DD2EAF7E"/>
    <w:lvl w:ilvl="0" w:tplc="27BCD2E4">
      <w:start w:val="1"/>
      <w:numFmt w:val="lowerLetter"/>
      <w:lvlText w:val="%1."/>
      <w:lvlJc w:val="left"/>
      <w:pPr>
        <w:tabs>
          <w:tab w:val="num" w:pos="851"/>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CD10E50"/>
    <w:multiLevelType w:val="hybridMultilevel"/>
    <w:tmpl w:val="7466C9F4"/>
    <w:lvl w:ilvl="0" w:tplc="0D0CD46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CFC5C06"/>
    <w:multiLevelType w:val="multilevel"/>
    <w:tmpl w:val="1400B77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E5921CA"/>
    <w:multiLevelType w:val="hybridMultilevel"/>
    <w:tmpl w:val="1BCCA052"/>
    <w:lvl w:ilvl="0" w:tplc="DBB44936">
      <w:start w:val="1"/>
      <w:numFmt w:val="upperRoman"/>
      <w:lvlText w:val="%1."/>
      <w:lvlJc w:val="right"/>
      <w:pPr>
        <w:tabs>
          <w:tab w:val="num" w:pos="180"/>
        </w:tabs>
        <w:ind w:left="180" w:hanging="180"/>
      </w:pPr>
      <w:rPr>
        <w:rFonts w:ascii="Times New Roman" w:eastAsia="Times New Roman" w:hAnsi="Times New Roman"/>
      </w:rPr>
    </w:lvl>
    <w:lvl w:ilvl="1" w:tplc="889C47E6">
      <w:start w:val="1"/>
      <w:numFmt w:val="decimal"/>
      <w:lvlText w:val="%2."/>
      <w:lvlJc w:val="left"/>
      <w:pPr>
        <w:tabs>
          <w:tab w:val="num" w:pos="-153"/>
        </w:tabs>
        <w:ind w:left="-153" w:hanging="283"/>
      </w:pPr>
      <w:rPr>
        <w:rFonts w:hint="default"/>
      </w:rPr>
    </w:lvl>
    <w:lvl w:ilvl="2" w:tplc="0409001B">
      <w:start w:val="1"/>
      <w:numFmt w:val="decimal"/>
      <w:lvlText w:val="%3."/>
      <w:lvlJc w:val="left"/>
      <w:pPr>
        <w:tabs>
          <w:tab w:val="num" w:pos="1440"/>
        </w:tabs>
        <w:ind w:left="1440" w:hanging="360"/>
      </w:pPr>
    </w:lvl>
    <w:lvl w:ilvl="3" w:tplc="0409000F">
      <w:start w:val="1"/>
      <w:numFmt w:val="decimal"/>
      <w:lvlText w:val="%4."/>
      <w:lvlJc w:val="left"/>
      <w:pPr>
        <w:tabs>
          <w:tab w:val="num" w:pos="2160"/>
        </w:tabs>
        <w:ind w:left="2160" w:hanging="360"/>
      </w:pPr>
    </w:lvl>
    <w:lvl w:ilvl="4" w:tplc="04090019">
      <w:start w:val="1"/>
      <w:numFmt w:val="decimal"/>
      <w:lvlText w:val="%5."/>
      <w:lvlJc w:val="left"/>
      <w:pPr>
        <w:tabs>
          <w:tab w:val="num" w:pos="2880"/>
        </w:tabs>
        <w:ind w:left="2880" w:hanging="360"/>
      </w:pPr>
    </w:lvl>
    <w:lvl w:ilvl="5" w:tplc="0409001B">
      <w:start w:val="1"/>
      <w:numFmt w:val="decimal"/>
      <w:lvlText w:val="%6."/>
      <w:lvlJc w:val="left"/>
      <w:pPr>
        <w:tabs>
          <w:tab w:val="num" w:pos="3600"/>
        </w:tabs>
        <w:ind w:left="3600" w:hanging="360"/>
      </w:pPr>
    </w:lvl>
    <w:lvl w:ilvl="6" w:tplc="0409000F">
      <w:start w:val="1"/>
      <w:numFmt w:val="decimal"/>
      <w:lvlText w:val="%7."/>
      <w:lvlJc w:val="left"/>
      <w:pPr>
        <w:tabs>
          <w:tab w:val="num" w:pos="4320"/>
        </w:tabs>
        <w:ind w:left="4320" w:hanging="360"/>
      </w:pPr>
    </w:lvl>
    <w:lvl w:ilvl="7" w:tplc="04090019">
      <w:start w:val="1"/>
      <w:numFmt w:val="decimal"/>
      <w:lvlText w:val="%8."/>
      <w:lvlJc w:val="left"/>
      <w:pPr>
        <w:tabs>
          <w:tab w:val="num" w:pos="5040"/>
        </w:tabs>
        <w:ind w:left="5040" w:hanging="360"/>
      </w:pPr>
    </w:lvl>
    <w:lvl w:ilvl="8" w:tplc="0409001B">
      <w:start w:val="1"/>
      <w:numFmt w:val="decimal"/>
      <w:lvlText w:val="%9."/>
      <w:lvlJc w:val="left"/>
      <w:pPr>
        <w:tabs>
          <w:tab w:val="num" w:pos="5760"/>
        </w:tabs>
        <w:ind w:left="5760" w:hanging="360"/>
      </w:pPr>
    </w:lvl>
  </w:abstractNum>
  <w:abstractNum w:abstractNumId="10" w15:restartNumberingAfterBreak="0">
    <w:nsid w:val="477F138A"/>
    <w:multiLevelType w:val="hybridMultilevel"/>
    <w:tmpl w:val="90E408EC"/>
    <w:lvl w:ilvl="0" w:tplc="C94E2D66">
      <w:start w:val="1"/>
      <w:numFmt w:val="lowerLetter"/>
      <w:lvlText w:val="%1)"/>
      <w:lvlJc w:val="left"/>
      <w:pPr>
        <w:tabs>
          <w:tab w:val="num" w:pos="720"/>
        </w:tabs>
        <w:ind w:left="720" w:hanging="360"/>
      </w:pPr>
      <w:rPr>
        <w:rFonts w:hint="default"/>
        <w:b/>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8CF6145"/>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2" w15:restartNumberingAfterBreak="0">
    <w:nsid w:val="4BBA540D"/>
    <w:multiLevelType w:val="hybridMultilevel"/>
    <w:tmpl w:val="04B03100"/>
    <w:lvl w:ilvl="0" w:tplc="36D865DA">
      <w:start w:val="1"/>
      <w:numFmt w:val="upperRoman"/>
      <w:lvlText w:val="%1."/>
      <w:lvlJc w:val="left"/>
      <w:pPr>
        <w:tabs>
          <w:tab w:val="num" w:pos="1080"/>
        </w:tabs>
        <w:ind w:left="1080" w:hanging="720"/>
      </w:pPr>
      <w:rPr>
        <w:rFonts w:hint="default"/>
        <w:i/>
      </w:rPr>
    </w:lvl>
    <w:lvl w:ilvl="1" w:tplc="2354D484">
      <w:start w:val="1"/>
      <w:numFmt w:val="bullet"/>
      <w:lvlText w:val="-"/>
      <w:lvlJc w:val="left"/>
      <w:pPr>
        <w:tabs>
          <w:tab w:val="num" w:pos="1440"/>
        </w:tabs>
        <w:ind w:left="1440" w:hanging="360"/>
      </w:pPr>
      <w:rPr>
        <w:rFonts w:ascii="Times New Roman" w:eastAsia="Times New Roman" w:hAnsi="Times New Roman" w:cs="Times New Roman" w:hint="default"/>
      </w:rPr>
    </w:lvl>
    <w:lvl w:ilvl="2" w:tplc="52749530">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F134FE9"/>
    <w:multiLevelType w:val="hybridMultilevel"/>
    <w:tmpl w:val="DD2EAF7E"/>
    <w:lvl w:ilvl="0" w:tplc="27BCD2E4">
      <w:start w:val="1"/>
      <w:numFmt w:val="lowerLetter"/>
      <w:lvlText w:val="%1."/>
      <w:lvlJc w:val="left"/>
      <w:pPr>
        <w:tabs>
          <w:tab w:val="num" w:pos="851"/>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5E62E38"/>
    <w:multiLevelType w:val="hybridMultilevel"/>
    <w:tmpl w:val="6166196C"/>
    <w:lvl w:ilvl="0" w:tplc="0409000F">
      <w:start w:val="1"/>
      <w:numFmt w:val="decimal"/>
      <w:lvlText w:val="%1."/>
      <w:lvlJc w:val="left"/>
      <w:pPr>
        <w:tabs>
          <w:tab w:val="num" w:pos="720"/>
        </w:tabs>
        <w:ind w:left="720" w:hanging="360"/>
      </w:pPr>
      <w:rPr>
        <w:rFonts w:hint="default"/>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F8B21A2"/>
    <w:multiLevelType w:val="multilevel"/>
    <w:tmpl w:val="1DEA20E8"/>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64DA3B92"/>
    <w:multiLevelType w:val="hybridMultilevel"/>
    <w:tmpl w:val="DD2EAF7E"/>
    <w:lvl w:ilvl="0" w:tplc="27BCD2E4">
      <w:start w:val="1"/>
      <w:numFmt w:val="lowerLetter"/>
      <w:lvlText w:val="%1."/>
      <w:lvlJc w:val="left"/>
      <w:pPr>
        <w:tabs>
          <w:tab w:val="num" w:pos="851"/>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55F479B"/>
    <w:multiLevelType w:val="hybridMultilevel"/>
    <w:tmpl w:val="A86265F2"/>
    <w:lvl w:ilvl="0" w:tplc="0D0CD46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E41E1"/>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num w:numId="1">
    <w:abstractNumId w:val="8"/>
  </w:num>
  <w:num w:numId="2">
    <w:abstractNumId w:val="4"/>
  </w:num>
  <w:num w:numId="3">
    <w:abstractNumId w:val="14"/>
  </w:num>
  <w:num w:numId="4">
    <w:abstractNumId w:val="10"/>
  </w:num>
  <w:num w:numId="5">
    <w:abstractNumId w:val="7"/>
  </w:num>
  <w:num w:numId="6">
    <w:abstractNumId w:val="2"/>
  </w:num>
  <w:num w:numId="7">
    <w:abstractNumId w:val="3"/>
  </w:num>
  <w:num w:numId="8">
    <w:abstractNumId w:val="1"/>
  </w:num>
  <w:num w:numId="9">
    <w:abstractNumId w:val="17"/>
  </w:num>
  <w:num w:numId="10">
    <w:abstractNumId w:val="9"/>
  </w:num>
  <w:num w:numId="11">
    <w:abstractNumId w:val="5"/>
  </w:num>
  <w:num w:numId="12">
    <w:abstractNumId w:val="16"/>
  </w:num>
  <w:num w:numId="13">
    <w:abstractNumId w:val="13"/>
  </w:num>
  <w:num w:numId="14">
    <w:abstractNumId w:val="12"/>
  </w:num>
  <w:num w:numId="15">
    <w:abstractNumId w:val="11"/>
  </w:num>
  <w:num w:numId="16">
    <w:abstractNumId w:val="18"/>
  </w:num>
  <w:num w:numId="17">
    <w:abstractNumId w:val="6"/>
  </w:num>
  <w:num w:numId="18">
    <w:abstractNumId w:val="15"/>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419"/>
    <w:rsid w:val="00247419"/>
    <w:rsid w:val="004C0748"/>
    <w:rsid w:val="004F3628"/>
    <w:rsid w:val="00921C42"/>
    <w:rsid w:val="00B46EEB"/>
    <w:rsid w:val="00BD0E09"/>
    <w:rsid w:val="00DC56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8039A5-183A-444E-BFDC-EBB5B5E00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74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7419"/>
    <w:pPr>
      <w:ind w:left="720"/>
      <w:contextualSpacing/>
    </w:pPr>
  </w:style>
  <w:style w:type="paragraph" w:styleId="Header">
    <w:name w:val="header"/>
    <w:basedOn w:val="Normal"/>
    <w:link w:val="HeaderChar"/>
    <w:uiPriority w:val="99"/>
    <w:unhideWhenUsed/>
    <w:rsid w:val="002474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7419"/>
  </w:style>
  <w:style w:type="paragraph" w:styleId="Footer">
    <w:name w:val="footer"/>
    <w:basedOn w:val="Normal"/>
    <w:link w:val="FooterChar"/>
    <w:uiPriority w:val="99"/>
    <w:unhideWhenUsed/>
    <w:rsid w:val="002474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74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29</Pages>
  <Words>8229</Words>
  <Characters>46910</Characters>
  <Application>Microsoft Office Word</Application>
  <DocSecurity>0</DocSecurity>
  <Lines>390</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HUB TECH</dc:creator>
  <cp:keywords/>
  <dc:description/>
  <cp:lastModifiedBy>HUB TECH</cp:lastModifiedBy>
  <cp:revision>3</cp:revision>
  <dcterms:created xsi:type="dcterms:W3CDTF">2019-12-15T08:47:00Z</dcterms:created>
  <dcterms:modified xsi:type="dcterms:W3CDTF">2019-12-15T09:20:00Z</dcterms:modified>
</cp:coreProperties>
</file>